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FE085" w14:textId="3692805C" w:rsidR="0005559A" w:rsidRPr="00857768" w:rsidRDefault="00153BB1">
      <w:pPr>
        <w:rPr>
          <w:rFonts w:cs="Times New Roman"/>
          <w:b/>
          <w:bCs/>
          <w:color w:val="31849B"/>
          <w:sz w:val="32"/>
          <w:szCs w:val="32"/>
          <w:lang w:val="en-US"/>
        </w:rPr>
      </w:pPr>
      <w:r w:rsidRPr="00857768">
        <w:rPr>
          <w:rFonts w:cs="Times New Roman"/>
          <w:b/>
          <w:bCs/>
          <w:color w:val="31849B"/>
          <w:sz w:val="32"/>
          <w:szCs w:val="32"/>
          <w:lang w:val="en-US"/>
        </w:rPr>
        <w:t>COURSE DESCRIPTION CARD - SYLLABUS</w:t>
      </w:r>
    </w:p>
    <w:p w14:paraId="182D33CC" w14:textId="12257E50" w:rsidR="00A85507" w:rsidRPr="00857768" w:rsidRDefault="00153BB1" w:rsidP="009512F9">
      <w:pPr>
        <w:spacing w:after="120"/>
        <w:rPr>
          <w:rFonts w:cs="Times New Roman"/>
          <w:lang w:val="en-US"/>
        </w:rPr>
      </w:pPr>
      <w:r w:rsidRPr="00857768">
        <w:rPr>
          <w:rFonts w:cs="Times New Roman"/>
          <w:color w:val="808080"/>
          <w:lang w:val="en-US"/>
        </w:rPr>
        <w:t>Course name</w:t>
      </w:r>
      <w:r w:rsidR="0005559A" w:rsidRPr="00857768">
        <w:rPr>
          <w:lang w:val="en-US"/>
        </w:rPr>
        <w:br/>
      </w:r>
      <w:r w:rsidR="003D5B27" w:rsidRPr="00857768">
        <w:rPr>
          <w:rFonts w:cs="Times New Roman"/>
          <w:lang w:val="en-US"/>
        </w:rPr>
        <w:t xml:space="preserve">Processing of </w:t>
      </w:r>
      <w:r w:rsidR="00384DDF">
        <w:rPr>
          <w:rFonts w:cs="Times New Roman"/>
          <w:lang w:val="en-US"/>
        </w:rPr>
        <w:t>Data Streams in Big Data Systems</w:t>
      </w:r>
    </w:p>
    <w:p w14:paraId="03D51D25" w14:textId="5192F63E" w:rsidR="0005559A" w:rsidRPr="00857768" w:rsidRDefault="00153BB1" w:rsidP="00FD222F">
      <w:pPr>
        <w:pBdr>
          <w:top w:val="single" w:sz="8" w:space="1" w:color="31849B"/>
        </w:pBdr>
        <w:rPr>
          <w:rStyle w:val="Poleformualrza"/>
          <w:b/>
          <w:bCs/>
          <w:color w:val="808080"/>
          <w:sz w:val="22"/>
          <w:szCs w:val="22"/>
          <w:lang w:val="en-US"/>
        </w:rPr>
        <w:sectPr w:rsidR="0005559A" w:rsidRPr="00857768">
          <w:headerReference w:type="default" r:id="rId9"/>
          <w:footerReference w:type="default" r:id="rId10"/>
          <w:pgSz w:w="11906" w:h="16838"/>
          <w:pgMar w:top="1673" w:right="851" w:bottom="851" w:left="851" w:header="284" w:footer="284" w:gutter="0"/>
          <w:cols w:space="708"/>
          <w:docGrid w:linePitch="360"/>
        </w:sectPr>
      </w:pPr>
      <w:r w:rsidRPr="00857768">
        <w:rPr>
          <w:rFonts w:cs="Times New Roman"/>
          <w:b/>
          <w:bCs/>
          <w:color w:val="31849B"/>
          <w:lang w:val="en-US"/>
        </w:rPr>
        <w:t>Course</w:t>
      </w:r>
      <w:r w:rsidR="0005559A" w:rsidRPr="00857768">
        <w:rPr>
          <w:rStyle w:val="Poleformualrza"/>
          <w:b/>
          <w:bCs/>
          <w:color w:val="808080"/>
          <w:sz w:val="22"/>
          <w:szCs w:val="22"/>
          <w:lang w:val="en-US"/>
        </w:rPr>
        <w:br/>
      </w:r>
    </w:p>
    <w:p w14:paraId="21CBCB37" w14:textId="03B16FAC" w:rsidR="0005559A" w:rsidRPr="00857768" w:rsidRDefault="00153BB1">
      <w:pPr>
        <w:rPr>
          <w:rStyle w:val="Poleformualrza"/>
          <w:rFonts w:cs="Times New Roman"/>
          <w:sz w:val="24"/>
          <w:szCs w:val="24"/>
          <w:lang w:val="en-US"/>
        </w:rPr>
        <w:sectPr w:rsidR="0005559A" w:rsidRPr="00857768">
          <w:type w:val="continuous"/>
          <w:pgSz w:w="11906" w:h="16838"/>
          <w:pgMar w:top="1673" w:right="851" w:bottom="851" w:left="851" w:header="284" w:footer="284" w:gutter="0"/>
          <w:cols w:num="2" w:space="710" w:equalWidth="0">
            <w:col w:w="6307" w:space="710"/>
            <w:col w:w="3187"/>
          </w:cols>
          <w:docGrid w:linePitch="360"/>
        </w:sectPr>
      </w:pPr>
      <w:r w:rsidRPr="00857768">
        <w:rPr>
          <w:rFonts w:cs="Times New Roman"/>
          <w:color w:val="808080"/>
          <w:lang w:val="en-US"/>
        </w:rPr>
        <w:lastRenderedPageBreak/>
        <w:t>Field of study</w:t>
      </w:r>
      <w:r w:rsidR="0005559A" w:rsidRPr="00857768">
        <w:rPr>
          <w:rStyle w:val="Poleformualrza"/>
          <w:color w:val="808080"/>
          <w:sz w:val="22"/>
          <w:szCs w:val="22"/>
          <w:lang w:val="en-US"/>
        </w:rPr>
        <w:br/>
      </w:r>
      <w:r w:rsidRPr="00857768">
        <w:rPr>
          <w:lang w:val="en-US"/>
        </w:rPr>
        <w:t>Computing</w:t>
      </w:r>
      <w:r w:rsidR="0005559A" w:rsidRPr="00857768">
        <w:rPr>
          <w:lang w:val="en-US"/>
        </w:rPr>
        <w:br/>
      </w:r>
      <w:r w:rsidR="006B1B51" w:rsidRPr="00857768">
        <w:rPr>
          <w:color w:val="808080"/>
          <w:lang w:val="en-US"/>
        </w:rPr>
        <w:t>Area of study</w:t>
      </w:r>
      <w:r w:rsidR="0005559A" w:rsidRPr="00857768">
        <w:rPr>
          <w:color w:val="808080"/>
          <w:lang w:val="en-US"/>
        </w:rPr>
        <w:t xml:space="preserve"> (</w:t>
      </w:r>
      <w:r w:rsidR="006B1B51" w:rsidRPr="00857768">
        <w:rPr>
          <w:rFonts w:cs="Times New Roman"/>
          <w:color w:val="808080"/>
          <w:lang w:val="en-US"/>
        </w:rPr>
        <w:t>specialization</w:t>
      </w:r>
      <w:r w:rsidR="0005559A" w:rsidRPr="00857768">
        <w:rPr>
          <w:color w:val="808080"/>
          <w:lang w:val="en-US"/>
        </w:rPr>
        <w:t>)</w:t>
      </w:r>
      <w:r w:rsidR="0005559A" w:rsidRPr="00857768">
        <w:rPr>
          <w:rStyle w:val="Poleformualrza"/>
          <w:lang w:val="en-US"/>
        </w:rPr>
        <w:br/>
      </w:r>
      <w:r w:rsidRPr="00857768">
        <w:rPr>
          <w:lang w:val="en-US"/>
        </w:rPr>
        <w:t>Artificial Intelligence</w:t>
      </w:r>
      <w:r w:rsidR="0005559A" w:rsidRPr="00857768">
        <w:rPr>
          <w:lang w:val="en-US"/>
        </w:rPr>
        <w:br/>
      </w:r>
      <w:r w:rsidR="006B1B51" w:rsidRPr="00857768">
        <w:rPr>
          <w:rFonts w:cs="Times New Roman"/>
          <w:color w:val="808080"/>
          <w:lang w:val="en-US"/>
        </w:rPr>
        <w:t>Level of study</w:t>
      </w:r>
      <w:r w:rsidR="0005559A" w:rsidRPr="00857768">
        <w:rPr>
          <w:rStyle w:val="Poleformualrza"/>
          <w:lang w:val="en-US"/>
        </w:rPr>
        <w:br/>
      </w:r>
      <w:r w:rsidRPr="00857768">
        <w:rPr>
          <w:rFonts w:cs="Times New Roman"/>
          <w:lang w:val="en-US"/>
        </w:rPr>
        <w:t>Second-cycle studies</w:t>
      </w:r>
      <w:r w:rsidRPr="00857768">
        <w:rPr>
          <w:rFonts w:cs="Times New Roman"/>
          <w:lang w:val="en-US"/>
        </w:rPr>
        <w:br/>
      </w:r>
      <w:r w:rsidR="006B1B51" w:rsidRPr="00857768">
        <w:rPr>
          <w:rFonts w:cs="Times New Roman"/>
          <w:color w:val="808080"/>
          <w:lang w:val="en-US"/>
        </w:rPr>
        <w:t>Form of study</w:t>
      </w:r>
      <w:r w:rsidRPr="00857768">
        <w:rPr>
          <w:color w:val="808080"/>
          <w:lang w:val="en-US"/>
        </w:rPr>
        <w:br/>
      </w:r>
      <w:r w:rsidRPr="00857768">
        <w:rPr>
          <w:color w:val="auto"/>
          <w:lang w:val="en-US"/>
        </w:rPr>
        <w:t>full-time</w:t>
      </w:r>
      <w:r w:rsidR="0005559A" w:rsidRPr="00857768">
        <w:rPr>
          <w:color w:val="auto"/>
          <w:lang w:val="en-US"/>
        </w:rPr>
        <w:br/>
      </w:r>
      <w:r w:rsidR="0005559A" w:rsidRPr="00857768">
        <w:rPr>
          <w:color w:val="808080"/>
          <w:lang w:val="en-US"/>
        </w:rPr>
        <w:br w:type="column"/>
      </w:r>
      <w:r w:rsidRPr="00857768">
        <w:rPr>
          <w:rFonts w:cs="Times New Roman"/>
          <w:color w:val="808080"/>
          <w:lang w:val="en-US"/>
        </w:rPr>
        <w:lastRenderedPageBreak/>
        <w:t>Year/semester</w:t>
      </w:r>
      <w:r w:rsidR="0005559A" w:rsidRPr="00857768">
        <w:rPr>
          <w:color w:val="808080"/>
          <w:lang w:val="en-US"/>
        </w:rPr>
        <w:br/>
      </w:r>
      <w:r w:rsidRPr="00857768">
        <w:rPr>
          <w:lang w:val="en-US"/>
        </w:rPr>
        <w:t>1/1</w:t>
      </w:r>
      <w:r w:rsidR="0005559A" w:rsidRPr="00857768">
        <w:rPr>
          <w:lang w:val="en-US"/>
        </w:rPr>
        <w:br/>
      </w:r>
      <w:r w:rsidRPr="00857768">
        <w:rPr>
          <w:rFonts w:cs="Times New Roman"/>
          <w:color w:val="808080"/>
          <w:lang w:val="en-US"/>
        </w:rPr>
        <w:t>Profile of study</w:t>
      </w:r>
      <w:r w:rsidR="0005559A" w:rsidRPr="00857768">
        <w:rPr>
          <w:color w:val="808080"/>
          <w:lang w:val="en-US"/>
        </w:rPr>
        <w:br/>
      </w:r>
      <w:r w:rsidRPr="00857768">
        <w:rPr>
          <w:rFonts w:cs="Times New Roman"/>
          <w:lang w:val="en-US"/>
        </w:rPr>
        <w:t>general academic</w:t>
      </w:r>
      <w:r w:rsidRPr="00857768">
        <w:rPr>
          <w:rFonts w:cs="Times New Roman"/>
          <w:lang w:val="en-US"/>
        </w:rPr>
        <w:br/>
      </w:r>
      <w:r w:rsidRPr="00857768">
        <w:rPr>
          <w:rFonts w:cs="Times New Roman"/>
          <w:color w:val="808080"/>
          <w:lang w:val="en-US"/>
        </w:rPr>
        <w:t>Course offered in</w:t>
      </w:r>
      <w:r w:rsidR="0005559A" w:rsidRPr="00857768">
        <w:rPr>
          <w:rStyle w:val="Tekstzastpczy"/>
          <w:color w:val="auto"/>
          <w:sz w:val="28"/>
          <w:szCs w:val="28"/>
          <w:lang w:val="en-US"/>
        </w:rPr>
        <w:br/>
      </w:r>
      <w:r w:rsidRPr="00857768">
        <w:rPr>
          <w:rFonts w:cs="Times New Roman"/>
          <w:lang w:val="en-US"/>
        </w:rPr>
        <w:t>Polish</w:t>
      </w:r>
      <w:r w:rsidR="0005559A" w:rsidRPr="00857768">
        <w:rPr>
          <w:rStyle w:val="PPFormZnak"/>
          <w:lang w:val="en-US"/>
        </w:rPr>
        <w:br/>
      </w:r>
      <w:r w:rsidRPr="00857768">
        <w:rPr>
          <w:rFonts w:cs="Times New Roman"/>
          <w:color w:val="808080"/>
          <w:lang w:val="en-US"/>
        </w:rPr>
        <w:t>Requirements</w:t>
      </w:r>
      <w:r w:rsidR="0005559A" w:rsidRPr="00857768">
        <w:rPr>
          <w:color w:val="808080"/>
          <w:lang w:val="en-US"/>
        </w:rPr>
        <w:br/>
      </w:r>
      <w:r w:rsidRPr="00857768">
        <w:rPr>
          <w:rFonts w:cs="Times New Roman"/>
          <w:lang w:val="en-US"/>
        </w:rPr>
        <w:t>compulsory</w:t>
      </w:r>
    </w:p>
    <w:p w14:paraId="223FCE5B" w14:textId="62BD501F" w:rsidR="0005559A" w:rsidRPr="00857768" w:rsidRDefault="00153BB1" w:rsidP="00FD222F">
      <w:pPr>
        <w:pBdr>
          <w:top w:val="single" w:sz="8" w:space="1" w:color="31849B"/>
        </w:pBdr>
        <w:rPr>
          <w:rFonts w:cs="Times New Roman"/>
          <w:b/>
          <w:bCs/>
          <w:color w:val="31849B"/>
          <w:lang w:val="en-US"/>
        </w:rPr>
        <w:sectPr w:rsidR="0005559A" w:rsidRPr="00857768">
          <w:type w:val="continuous"/>
          <w:pgSz w:w="11906" w:h="16838"/>
          <w:pgMar w:top="1673" w:right="851" w:bottom="851" w:left="851" w:header="284" w:footer="284" w:gutter="0"/>
          <w:cols w:space="708"/>
          <w:docGrid w:linePitch="360"/>
        </w:sectPr>
      </w:pPr>
      <w:r w:rsidRPr="00857768">
        <w:rPr>
          <w:rFonts w:cs="Times New Roman"/>
          <w:b/>
          <w:bCs/>
          <w:color w:val="31849B"/>
          <w:lang w:val="en-US"/>
        </w:rPr>
        <w:lastRenderedPageBreak/>
        <w:t>Number of hours</w:t>
      </w:r>
      <w:r w:rsidR="0005559A" w:rsidRPr="00857768">
        <w:rPr>
          <w:rFonts w:cs="Times New Roman"/>
          <w:b/>
          <w:bCs/>
          <w:color w:val="31849B"/>
          <w:lang w:val="en-US"/>
        </w:rPr>
        <w:br/>
      </w:r>
    </w:p>
    <w:p w14:paraId="04DC3694" w14:textId="40837DA6" w:rsidR="0005559A" w:rsidRPr="00857768" w:rsidRDefault="00153BB1">
      <w:pPr>
        <w:rPr>
          <w:b/>
          <w:bCs/>
          <w:color w:val="008080"/>
          <w:lang w:val="en-US"/>
        </w:rPr>
        <w:sectPr w:rsidR="0005559A" w:rsidRPr="00857768">
          <w:type w:val="continuous"/>
          <w:pgSz w:w="11906" w:h="16838"/>
          <w:pgMar w:top="1673" w:right="851" w:bottom="851" w:left="851" w:header="284" w:footer="284" w:gutter="0"/>
          <w:cols w:num="3" w:space="709"/>
          <w:docGrid w:linePitch="360"/>
        </w:sectPr>
      </w:pPr>
      <w:r w:rsidRPr="00857768">
        <w:rPr>
          <w:rFonts w:cs="Times New Roman"/>
          <w:color w:val="808080"/>
          <w:lang w:val="en-US"/>
        </w:rPr>
        <w:lastRenderedPageBreak/>
        <w:t>Lecture</w:t>
      </w:r>
      <w:r w:rsidR="0005559A" w:rsidRPr="00857768">
        <w:rPr>
          <w:color w:val="808080"/>
          <w:lang w:val="en-US"/>
        </w:rPr>
        <w:br/>
      </w:r>
      <w:r w:rsidR="003D5B27" w:rsidRPr="00857768">
        <w:rPr>
          <w:rFonts w:cs="Times New Roman"/>
          <w:lang w:val="en-US"/>
        </w:rPr>
        <w:t>30</w:t>
      </w:r>
      <w:r w:rsidR="0005559A" w:rsidRPr="00857768">
        <w:rPr>
          <w:color w:val="808080"/>
          <w:lang w:val="en-US"/>
        </w:rPr>
        <w:br/>
      </w:r>
      <w:r w:rsidRPr="00857768">
        <w:rPr>
          <w:rFonts w:cs="Times New Roman"/>
          <w:color w:val="808080"/>
          <w:lang w:val="en-US"/>
        </w:rPr>
        <w:t>Tutorials</w:t>
      </w:r>
      <w:r w:rsidR="0005559A" w:rsidRPr="00857768">
        <w:rPr>
          <w:color w:val="808080"/>
          <w:lang w:val="en-US"/>
        </w:rPr>
        <w:br/>
      </w:r>
      <w:r w:rsidR="0005559A" w:rsidRPr="00857768">
        <w:rPr>
          <w:color w:val="808080"/>
          <w:lang w:val="en-US"/>
        </w:rPr>
        <w:br/>
      </w:r>
      <w:r w:rsidRPr="00857768">
        <w:rPr>
          <w:rFonts w:cs="Times New Roman"/>
          <w:color w:val="808080"/>
          <w:lang w:val="en-US"/>
        </w:rPr>
        <w:lastRenderedPageBreak/>
        <w:t>Laboratory classes</w:t>
      </w:r>
      <w:r w:rsidR="0005559A" w:rsidRPr="00857768">
        <w:rPr>
          <w:color w:val="808080"/>
          <w:lang w:val="en-US"/>
        </w:rPr>
        <w:br/>
      </w:r>
      <w:r w:rsidR="003D5B27" w:rsidRPr="00857768">
        <w:rPr>
          <w:rFonts w:cs="Times New Roman"/>
          <w:lang w:val="en-US"/>
        </w:rPr>
        <w:t>30</w:t>
      </w:r>
      <w:r w:rsidR="0005559A" w:rsidRPr="00857768">
        <w:rPr>
          <w:color w:val="808080"/>
          <w:lang w:val="en-US"/>
        </w:rPr>
        <w:br/>
      </w:r>
      <w:r w:rsidRPr="00857768">
        <w:rPr>
          <w:rFonts w:cs="Times New Roman"/>
          <w:color w:val="808080"/>
          <w:lang w:val="en-US"/>
        </w:rPr>
        <w:t>Projects</w:t>
      </w:r>
      <w:r w:rsidR="0005559A" w:rsidRPr="00857768">
        <w:rPr>
          <w:color w:val="808080"/>
          <w:lang w:val="en-US"/>
        </w:rPr>
        <w:t>/</w:t>
      </w:r>
      <w:r w:rsidRPr="00857768">
        <w:rPr>
          <w:rFonts w:cs="Times New Roman"/>
          <w:color w:val="808080"/>
          <w:lang w:val="en-US"/>
        </w:rPr>
        <w:t>seminars</w:t>
      </w:r>
      <w:r w:rsidR="0005559A" w:rsidRPr="00857768">
        <w:rPr>
          <w:color w:val="808080"/>
          <w:lang w:val="en-US"/>
        </w:rPr>
        <w:br/>
      </w:r>
      <w:r w:rsidR="0005559A" w:rsidRPr="00857768">
        <w:rPr>
          <w:lang w:val="en-US"/>
        </w:rPr>
        <w:br/>
      </w:r>
      <w:r w:rsidR="00E83F13" w:rsidRPr="00857768">
        <w:rPr>
          <w:rFonts w:cs="Times New Roman"/>
          <w:color w:val="808080"/>
          <w:lang w:val="en-US"/>
        </w:rPr>
        <w:lastRenderedPageBreak/>
        <w:t>Other (e.g. online)</w:t>
      </w:r>
      <w:r w:rsidRPr="00857768">
        <w:rPr>
          <w:rFonts w:cs="Times New Roman"/>
          <w:color w:val="808080"/>
          <w:lang w:val="en-US"/>
        </w:rPr>
        <w:br/>
      </w:r>
      <w:r w:rsidR="0005559A" w:rsidRPr="00857768">
        <w:rPr>
          <w:color w:val="808080"/>
          <w:lang w:val="en-US"/>
        </w:rPr>
        <w:br/>
      </w:r>
    </w:p>
    <w:p w14:paraId="2E409E84" w14:textId="0C64A12C" w:rsidR="00A85507" w:rsidRPr="00857768" w:rsidRDefault="00153BB1">
      <w:pPr>
        <w:rPr>
          <w:rFonts w:cs="Times New Roman"/>
          <w:lang w:val="en-US"/>
        </w:rPr>
      </w:pPr>
      <w:r w:rsidRPr="00857768">
        <w:rPr>
          <w:rFonts w:cs="Times New Roman"/>
          <w:b/>
          <w:bCs/>
          <w:color w:val="31849B"/>
          <w:lang w:val="en-US"/>
        </w:rPr>
        <w:lastRenderedPageBreak/>
        <w:t>Number of credit points</w:t>
      </w:r>
      <w:r w:rsidR="0005559A" w:rsidRPr="00857768">
        <w:rPr>
          <w:b/>
          <w:bCs/>
          <w:color w:val="008080"/>
          <w:lang w:val="en-US"/>
        </w:rPr>
        <w:br/>
      </w:r>
      <w:r w:rsidR="00384DDF">
        <w:rPr>
          <w:rFonts w:cs="Times New Roman"/>
          <w:lang w:val="en-US"/>
        </w:rPr>
        <w:t>5</w:t>
      </w:r>
    </w:p>
    <w:p w14:paraId="0F26841D" w14:textId="354808AD" w:rsidR="0005559A" w:rsidRPr="00857768" w:rsidRDefault="0005559A">
      <w:pPr>
        <w:rPr>
          <w:color w:val="808080"/>
          <w:lang w:val="en-US"/>
        </w:rPr>
        <w:sectPr w:rsidR="0005559A" w:rsidRPr="00857768">
          <w:type w:val="continuous"/>
          <w:pgSz w:w="11906" w:h="16838"/>
          <w:pgMar w:top="1673" w:right="851" w:bottom="851" w:left="851" w:header="284" w:footer="284" w:gutter="0"/>
          <w:cols w:num="3" w:space="709"/>
          <w:docGrid w:linePitch="360"/>
        </w:sectPr>
      </w:pPr>
    </w:p>
    <w:p w14:paraId="53A716CA" w14:textId="0F590464" w:rsidR="0005559A" w:rsidRPr="00857768" w:rsidRDefault="00153BB1" w:rsidP="00FD222F">
      <w:pPr>
        <w:pBdr>
          <w:top w:val="single" w:sz="8" w:space="1" w:color="31849B"/>
        </w:pBdr>
        <w:rPr>
          <w:rFonts w:cs="Times New Roman"/>
          <w:b/>
          <w:bCs/>
          <w:color w:val="31849B"/>
          <w:lang w:val="en-US"/>
        </w:rPr>
        <w:sectPr w:rsidR="0005559A" w:rsidRPr="00857768">
          <w:type w:val="continuous"/>
          <w:pgSz w:w="11906" w:h="16838"/>
          <w:pgMar w:top="1673" w:right="851" w:bottom="851" w:left="851" w:header="284" w:footer="284" w:gutter="0"/>
          <w:cols w:space="708"/>
          <w:docGrid w:linePitch="360"/>
        </w:sectPr>
      </w:pPr>
      <w:r w:rsidRPr="00857768">
        <w:rPr>
          <w:rFonts w:cs="Times New Roman"/>
          <w:b/>
          <w:bCs/>
          <w:color w:val="31849B"/>
          <w:lang w:val="en-US"/>
        </w:rPr>
        <w:lastRenderedPageBreak/>
        <w:t>Lecturers</w:t>
      </w:r>
    </w:p>
    <w:p w14:paraId="3CDA7C1A" w14:textId="27D661BE" w:rsidR="004573E8" w:rsidRPr="00A94E2D" w:rsidRDefault="00153BB1">
      <w:pPr>
        <w:rPr>
          <w:rFonts w:ascii="Times New Roman" w:hAnsi="Times New Roman" w:cs="Times New Roman"/>
          <w:lang w:val="en-US"/>
        </w:rPr>
      </w:pPr>
      <w:r w:rsidRPr="00857768">
        <w:rPr>
          <w:rFonts w:cs="Times New Roman"/>
          <w:color w:val="808080"/>
          <w:lang w:val="en-US"/>
        </w:rPr>
        <w:lastRenderedPageBreak/>
        <w:t>Responsible for the course/lecturer</w:t>
      </w:r>
      <w:r w:rsidR="0005559A" w:rsidRPr="00857768">
        <w:rPr>
          <w:color w:val="808080"/>
          <w:lang w:val="en-US"/>
        </w:rPr>
        <w:t>:</w:t>
      </w:r>
      <w:r w:rsidR="0005559A" w:rsidRPr="00857768">
        <w:rPr>
          <w:color w:val="808080"/>
          <w:lang w:val="en-US"/>
        </w:rPr>
        <w:br/>
      </w:r>
      <w:r w:rsidR="00384DDF" w:rsidRPr="00857768">
        <w:rPr>
          <w:lang w:val="en-US"/>
        </w:rPr>
        <w:t>Krzysztof Jankiewicz</w:t>
      </w:r>
      <w:r w:rsidR="00384DDF" w:rsidRPr="00857768">
        <w:rPr>
          <w:rFonts w:cs="Times New Roman"/>
          <w:lang w:val="en-US"/>
        </w:rPr>
        <w:t>, PhD</w:t>
      </w:r>
      <w:r w:rsidR="00384DDF" w:rsidRPr="00857768">
        <w:rPr>
          <w:lang w:val="en-US"/>
        </w:rPr>
        <w:t xml:space="preserve"> </w:t>
      </w:r>
      <w:r w:rsidR="00384DDF" w:rsidRPr="00857768">
        <w:rPr>
          <w:lang w:val="en-US"/>
        </w:rPr>
        <w:br/>
        <w:t xml:space="preserve">email: Krzysztof.Jankiewicz@cs.put.poznan.pl </w:t>
      </w:r>
      <w:r w:rsidR="00384DDF" w:rsidRPr="00857768">
        <w:rPr>
          <w:lang w:val="en-US"/>
        </w:rPr>
        <w:br/>
      </w:r>
      <w:proofErr w:type="spellStart"/>
      <w:r w:rsidR="00384DDF" w:rsidRPr="00857768">
        <w:rPr>
          <w:lang w:val="en-US"/>
        </w:rPr>
        <w:t>tel</w:t>
      </w:r>
      <w:proofErr w:type="spellEnd"/>
      <w:r w:rsidR="00384DDF" w:rsidRPr="00857768">
        <w:rPr>
          <w:lang w:val="en-US"/>
        </w:rPr>
        <w:t xml:space="preserve">: 61 6652960 </w:t>
      </w:r>
      <w:r w:rsidR="00A94E2D">
        <w:rPr>
          <w:rFonts w:ascii="Times New Roman" w:hAnsi="Times New Roman" w:cs="Times New Roman"/>
          <w:lang w:val="en-US"/>
        </w:rPr>
        <w:br/>
      </w:r>
      <w:bookmarkStart w:id="0" w:name="_GoBack"/>
      <w:bookmarkEnd w:id="0"/>
      <w:r w:rsidR="00384DDF" w:rsidRPr="00857768">
        <w:rPr>
          <w:rFonts w:cs="Times New Roman"/>
          <w:lang w:val="en-US"/>
        </w:rPr>
        <w:t>Faculty of Computing and Telecommunications</w:t>
      </w:r>
      <w:r w:rsidR="00384DDF" w:rsidRPr="00857768">
        <w:rPr>
          <w:rFonts w:cs="Times New Roman"/>
          <w:lang w:val="en-US"/>
        </w:rPr>
        <w:br/>
      </w:r>
      <w:proofErr w:type="spellStart"/>
      <w:r w:rsidR="00384DDF" w:rsidRPr="00857768">
        <w:rPr>
          <w:lang w:val="en-US"/>
        </w:rPr>
        <w:t>Piotrowo</w:t>
      </w:r>
      <w:proofErr w:type="spellEnd"/>
      <w:r w:rsidR="00384DDF" w:rsidRPr="00857768">
        <w:rPr>
          <w:lang w:val="en-US"/>
        </w:rPr>
        <w:t xml:space="preserve"> 2, 60-965 Pozna</w:t>
      </w:r>
      <w:r w:rsidR="00384DDF" w:rsidRPr="00857768">
        <w:rPr>
          <w:rFonts w:cs="Times New Roman"/>
          <w:lang w:val="en-US"/>
        </w:rPr>
        <w:t>n</w:t>
      </w:r>
    </w:p>
    <w:p w14:paraId="69AADDB0" w14:textId="41ABBBC5" w:rsidR="0005559A" w:rsidRPr="00857768" w:rsidRDefault="0005559A">
      <w:pPr>
        <w:rPr>
          <w:rFonts w:cs="Times New Roman"/>
          <w:lang w:val="en-US"/>
        </w:rPr>
        <w:sectPr w:rsidR="0005559A" w:rsidRPr="00857768">
          <w:type w:val="continuous"/>
          <w:pgSz w:w="11906" w:h="16838"/>
          <w:pgMar w:top="1673" w:right="851" w:bottom="851" w:left="851" w:header="284" w:footer="284" w:gutter="0"/>
          <w:cols w:num="2" w:space="708"/>
          <w:docGrid w:linePitch="360"/>
        </w:sectPr>
      </w:pPr>
      <w:r w:rsidRPr="00857768">
        <w:rPr>
          <w:lang w:val="en-US"/>
        </w:rPr>
        <w:br w:type="column"/>
      </w:r>
      <w:r w:rsidR="00153BB1" w:rsidRPr="00857768">
        <w:rPr>
          <w:rFonts w:cs="Times New Roman"/>
          <w:color w:val="808080"/>
          <w:lang w:val="en-US"/>
        </w:rPr>
        <w:lastRenderedPageBreak/>
        <w:t>Responsible for the course/lecturer</w:t>
      </w:r>
      <w:r w:rsidRPr="00857768">
        <w:rPr>
          <w:color w:val="808080"/>
          <w:lang w:val="en-US"/>
        </w:rPr>
        <w:t>:</w:t>
      </w:r>
      <w:r w:rsidRPr="00857768">
        <w:rPr>
          <w:color w:val="808080"/>
          <w:lang w:val="en-US"/>
        </w:rPr>
        <w:br/>
      </w:r>
    </w:p>
    <w:p w14:paraId="7B22F40B" w14:textId="02FBA3FE" w:rsidR="00275E92" w:rsidRPr="00857768" w:rsidRDefault="00153BB1" w:rsidP="00FD222F">
      <w:pPr>
        <w:pBdr>
          <w:top w:val="single" w:sz="8" w:space="1" w:color="31849B"/>
        </w:pBdr>
        <w:rPr>
          <w:rStyle w:val="Poleformualrza"/>
          <w:rFonts w:cs="Times New Roman"/>
          <w:color w:val="31849B"/>
          <w:sz w:val="24"/>
          <w:szCs w:val="24"/>
          <w:lang w:val="en-US"/>
        </w:rPr>
      </w:pPr>
      <w:r w:rsidRPr="00857768">
        <w:rPr>
          <w:rFonts w:cs="Times New Roman"/>
          <w:b/>
          <w:bCs/>
          <w:color w:val="31849B"/>
          <w:lang w:val="en-US"/>
        </w:rPr>
        <w:lastRenderedPageBreak/>
        <w:t>Prerequisites</w:t>
      </w:r>
    </w:p>
    <w:p w14:paraId="6E432517" w14:textId="5882609D" w:rsidR="004573E8" w:rsidRPr="00857768" w:rsidRDefault="004573E8" w:rsidP="00BE3F0A">
      <w:pPr>
        <w:jc w:val="both"/>
        <w:rPr>
          <w:rFonts w:cs="Times New Roman"/>
          <w:lang w:val="en-US"/>
        </w:rPr>
      </w:pPr>
      <w:r w:rsidRPr="00857768">
        <w:rPr>
          <w:rFonts w:cs="Times New Roman"/>
          <w:lang w:val="en-US"/>
        </w:rPr>
        <w:t xml:space="preserve">Learning objectives of the first cycle studies defined in the resolution of the PUT Academic Senate that are verified in the admission process to the second cycle studies. The learning objectives are available at </w:t>
      </w:r>
      <w:proofErr w:type="gramStart"/>
      <w:r w:rsidRPr="00857768">
        <w:rPr>
          <w:rFonts w:cs="Times New Roman"/>
          <w:lang w:val="en-US"/>
        </w:rPr>
        <w:t>the</w:t>
      </w:r>
      <w:proofErr w:type="gramEnd"/>
      <w:r w:rsidRPr="00857768">
        <w:rPr>
          <w:rFonts w:cs="Times New Roman"/>
          <w:lang w:val="en-US"/>
        </w:rPr>
        <w:t xml:space="preserve"> website of the faculty www.cat.put.poznan.pl. In particular</w:t>
      </w:r>
      <w:proofErr w:type="gramStart"/>
      <w:r w:rsidRPr="00857768">
        <w:rPr>
          <w:rFonts w:cs="Times New Roman"/>
          <w:lang w:val="en-US"/>
        </w:rPr>
        <w:t>,  students</w:t>
      </w:r>
      <w:proofErr w:type="gramEnd"/>
      <w:r w:rsidRPr="00857768">
        <w:rPr>
          <w:rFonts w:cs="Times New Roman"/>
          <w:lang w:val="en-US"/>
        </w:rPr>
        <w:t xml:space="preserve"> starting the course </w:t>
      </w:r>
      <w:r w:rsidR="00060EE8" w:rsidRPr="00857768">
        <w:rPr>
          <w:rFonts w:cs="Times New Roman"/>
          <w:lang w:val="en-US"/>
        </w:rPr>
        <w:t xml:space="preserve">Processing of </w:t>
      </w:r>
      <w:r w:rsidR="00060EE8">
        <w:rPr>
          <w:rFonts w:cs="Times New Roman"/>
          <w:lang w:val="en-US"/>
        </w:rPr>
        <w:t>Data Streams in Big Data Systems</w:t>
      </w:r>
      <w:r w:rsidR="00060EE8" w:rsidRPr="00857768">
        <w:rPr>
          <w:rFonts w:cs="Times New Roman"/>
          <w:lang w:val="en-US"/>
        </w:rPr>
        <w:t xml:space="preserve"> </w:t>
      </w:r>
      <w:r w:rsidRPr="00857768">
        <w:rPr>
          <w:rFonts w:cs="Times New Roman"/>
          <w:lang w:val="en-US"/>
        </w:rPr>
        <w:t>should have basic knowledge of operating systems, distributed processing, computer networks, relational database systems as well as SQL and object-oriented programming languages</w:t>
      </w:r>
      <w:r w:rsidR="00060EE8">
        <w:rPr>
          <w:rFonts w:cs="Times New Roman"/>
          <w:lang w:val="en-US"/>
        </w:rPr>
        <w:t xml:space="preserve">, </w:t>
      </w:r>
      <w:r w:rsidR="00060EE8" w:rsidRPr="00060EE8">
        <w:rPr>
          <w:rFonts w:cs="Times New Roman"/>
          <w:lang w:val="en-US"/>
        </w:rPr>
        <w:t xml:space="preserve">as well as massive data processing systems (Big Data) </w:t>
      </w:r>
      <w:r w:rsidR="00060EE8">
        <w:rPr>
          <w:rFonts w:cs="Times New Roman"/>
          <w:lang w:val="en-US"/>
        </w:rPr>
        <w:t xml:space="preserve">using </w:t>
      </w:r>
      <w:r w:rsidR="00060EE8" w:rsidRPr="00060EE8">
        <w:rPr>
          <w:rFonts w:cs="Times New Roman"/>
          <w:lang w:val="en-US"/>
        </w:rPr>
        <w:t>batch data processing.</w:t>
      </w:r>
    </w:p>
    <w:p w14:paraId="20F2D865" w14:textId="77777777" w:rsidR="004573E8" w:rsidRPr="00857768" w:rsidRDefault="004573E8" w:rsidP="00BE3F0A">
      <w:pPr>
        <w:jc w:val="both"/>
        <w:rPr>
          <w:rFonts w:cs="Times New Roman"/>
          <w:lang w:val="en-US"/>
        </w:rPr>
      </w:pPr>
    </w:p>
    <w:p w14:paraId="5B078E64" w14:textId="1F646A0B" w:rsidR="0005559A" w:rsidRPr="00857768" w:rsidRDefault="004573E8" w:rsidP="00BE3F0A">
      <w:pPr>
        <w:jc w:val="both"/>
        <w:rPr>
          <w:rStyle w:val="Poleformualrza"/>
          <w:color w:val="808080"/>
          <w:sz w:val="24"/>
          <w:szCs w:val="24"/>
          <w:lang w:val="en-US"/>
        </w:rPr>
      </w:pPr>
      <w:r w:rsidRPr="00857768">
        <w:rPr>
          <w:rFonts w:cs="Times New Roman"/>
          <w:lang w:val="en-US"/>
        </w:rPr>
        <w:lastRenderedPageBreak/>
        <w:t>Students should also be capable of continuous learning and knowledge acquisition from selected sources, understand the need to expand their competencies, as well as express the readiness for collaborating as part of a team.</w:t>
      </w:r>
      <w:r w:rsidR="0005559A" w:rsidRPr="00857768">
        <w:rPr>
          <w:lang w:val="en-US"/>
        </w:rPr>
        <w:t> </w:t>
      </w:r>
      <w:r w:rsidR="0005559A" w:rsidRPr="00857768">
        <w:rPr>
          <w:lang w:val="en-US"/>
        </w:rPr>
        <w:t> </w:t>
      </w:r>
      <w:r w:rsidR="0005559A" w:rsidRPr="00857768">
        <w:rPr>
          <w:lang w:val="en-US"/>
        </w:rPr>
        <w:t> </w:t>
      </w:r>
    </w:p>
    <w:p w14:paraId="070AD78E" w14:textId="77777777" w:rsidR="00153BB1" w:rsidRPr="00857768" w:rsidRDefault="00153BB1" w:rsidP="00153BB1">
      <w:pPr>
        <w:rPr>
          <w:rFonts w:cs="Times New Roman"/>
          <w:b/>
          <w:bCs/>
          <w:color w:val="31849B"/>
          <w:lang w:val="en-US"/>
        </w:rPr>
      </w:pPr>
      <w:r w:rsidRPr="00857768">
        <w:rPr>
          <w:b/>
          <w:bCs/>
          <w:color w:val="31849B"/>
          <w:lang w:val="en-US"/>
        </w:rPr>
        <w:t>Course objective</w:t>
      </w:r>
    </w:p>
    <w:p w14:paraId="5ED68A5B" w14:textId="1995FD6B" w:rsidR="0005559A" w:rsidRPr="00857768" w:rsidRDefault="00F622C7" w:rsidP="00BE3F0A">
      <w:pPr>
        <w:jc w:val="both"/>
        <w:rPr>
          <w:rStyle w:val="Poleformualrza"/>
          <w:rFonts w:cs="Times New Roman"/>
          <w:sz w:val="24"/>
          <w:szCs w:val="24"/>
          <w:lang w:val="en-US"/>
        </w:rPr>
      </w:pPr>
      <w:r w:rsidRPr="00857768">
        <w:rPr>
          <w:rStyle w:val="Poleformualrza"/>
          <w:rFonts w:cs="Times New Roman"/>
          <w:sz w:val="24"/>
          <w:szCs w:val="24"/>
          <w:lang w:val="en-US"/>
        </w:rPr>
        <w:t xml:space="preserve">The objective for this course is to give the students basic knowledge in the field of </w:t>
      </w:r>
      <w:r w:rsidR="00060EE8">
        <w:rPr>
          <w:rStyle w:val="Poleformualrza"/>
          <w:rFonts w:cs="Times New Roman"/>
          <w:sz w:val="24"/>
          <w:szCs w:val="24"/>
          <w:lang w:val="en-US"/>
        </w:rPr>
        <w:t xml:space="preserve">stream data processing and </w:t>
      </w:r>
      <w:r w:rsidRPr="00857768">
        <w:rPr>
          <w:rStyle w:val="Poleformualrza"/>
          <w:rFonts w:cs="Times New Roman"/>
          <w:sz w:val="24"/>
          <w:szCs w:val="24"/>
          <w:lang w:val="en-US"/>
        </w:rPr>
        <w:t xml:space="preserve">processing of massive </w:t>
      </w:r>
      <w:r w:rsidR="00060EE8">
        <w:rPr>
          <w:rStyle w:val="Poleformualrza"/>
          <w:rFonts w:cs="Times New Roman"/>
          <w:sz w:val="24"/>
          <w:szCs w:val="24"/>
          <w:lang w:val="en-US"/>
        </w:rPr>
        <w:t>data streams</w:t>
      </w:r>
      <w:r w:rsidRPr="00857768">
        <w:rPr>
          <w:rStyle w:val="Poleformualrza"/>
          <w:rFonts w:cs="Times New Roman"/>
          <w:sz w:val="24"/>
          <w:szCs w:val="24"/>
          <w:lang w:val="en-US"/>
        </w:rPr>
        <w:t xml:space="preserve">, in particular the presentation of theoretical and practical aspects of the design, of large scale systems that process such massive </w:t>
      </w:r>
      <w:r w:rsidR="00060EE8">
        <w:rPr>
          <w:rStyle w:val="Poleformualrza"/>
          <w:rFonts w:cs="Times New Roman"/>
          <w:sz w:val="24"/>
          <w:szCs w:val="24"/>
          <w:lang w:val="en-US"/>
        </w:rPr>
        <w:t>data streams</w:t>
      </w:r>
      <w:r w:rsidRPr="00857768">
        <w:rPr>
          <w:rStyle w:val="Poleformualrza"/>
          <w:rFonts w:cs="Times New Roman"/>
          <w:sz w:val="24"/>
          <w:szCs w:val="24"/>
          <w:lang w:val="en-US"/>
        </w:rPr>
        <w:t xml:space="preserve">, and the challenges related to their development and management. Developing students' skills in solving problems of processing of massive </w:t>
      </w:r>
      <w:r w:rsidR="00060EE8">
        <w:rPr>
          <w:rStyle w:val="Poleformualrza"/>
          <w:rFonts w:cs="Times New Roman"/>
          <w:sz w:val="24"/>
          <w:szCs w:val="24"/>
          <w:lang w:val="en-US"/>
        </w:rPr>
        <w:t xml:space="preserve">data streams </w:t>
      </w:r>
      <w:r w:rsidRPr="00857768">
        <w:rPr>
          <w:rStyle w:val="Poleformualrza"/>
          <w:rFonts w:cs="Times New Roman"/>
          <w:sz w:val="24"/>
          <w:szCs w:val="24"/>
          <w:lang w:val="en-US"/>
        </w:rPr>
        <w:t xml:space="preserve">in large-scale distributed environments. </w:t>
      </w:r>
    </w:p>
    <w:p w14:paraId="57E703CF" w14:textId="7A562883" w:rsidR="0005559A" w:rsidRPr="00857768" w:rsidRDefault="00153BB1" w:rsidP="00362D69">
      <w:pPr>
        <w:tabs>
          <w:tab w:val="left" w:pos="284"/>
        </w:tabs>
        <w:rPr>
          <w:rFonts w:cs="Times New Roman"/>
          <w:lang w:val="en-US"/>
        </w:rPr>
      </w:pPr>
      <w:r w:rsidRPr="00857768">
        <w:rPr>
          <w:rFonts w:cs="Times New Roman"/>
          <w:b/>
          <w:bCs/>
          <w:color w:val="31849B"/>
          <w:lang w:val="en-US"/>
        </w:rPr>
        <w:t>Course-related learning outcomes</w:t>
      </w:r>
      <w:r w:rsidR="0005559A" w:rsidRPr="00857768">
        <w:rPr>
          <w:b/>
          <w:bCs/>
          <w:color w:val="808080"/>
          <w:lang w:val="en-US"/>
        </w:rPr>
        <w:br/>
      </w:r>
      <w:r w:rsidRPr="00857768">
        <w:rPr>
          <w:rFonts w:cs="Times New Roman"/>
          <w:color w:val="808080"/>
          <w:lang w:val="en-US"/>
        </w:rPr>
        <w:t>Knowledge</w:t>
      </w:r>
      <w:r w:rsidR="00275E92" w:rsidRPr="00857768">
        <w:rPr>
          <w:color w:val="808080"/>
          <w:lang w:val="en-US"/>
        </w:rPr>
        <w:br/>
      </w:r>
      <w:r w:rsidR="00F72A56" w:rsidRPr="00857768">
        <w:rPr>
          <w:rFonts w:cs="Times New Roman"/>
          <w:lang w:val="en-US"/>
        </w:rPr>
        <w:t xml:space="preserve">1. </w:t>
      </w:r>
      <w:proofErr w:type="gramStart"/>
      <w:r w:rsidR="00F72A56" w:rsidRPr="00857768">
        <w:rPr>
          <w:rFonts w:cs="Times New Roman"/>
          <w:lang w:val="en-US"/>
        </w:rPr>
        <w:t>has</w:t>
      </w:r>
      <w:proofErr w:type="gramEnd"/>
      <w:r w:rsidR="00F72A56" w:rsidRPr="00857768">
        <w:rPr>
          <w:rFonts w:cs="Times New Roman"/>
          <w:lang w:val="en-US"/>
        </w:rPr>
        <w:t xml:space="preserve"> advanced detailed knowledge regarding selected IT issues  such as architecture and classification of systems that process massive data</w:t>
      </w:r>
      <w:r w:rsidR="00060EE8">
        <w:rPr>
          <w:rFonts w:cs="Times New Roman"/>
          <w:lang w:val="en-US"/>
        </w:rPr>
        <w:t xml:space="preserve"> streams</w:t>
      </w:r>
      <w:r w:rsidR="00F72A56" w:rsidRPr="00857768">
        <w:rPr>
          <w:rFonts w:cs="Times New Roman"/>
          <w:lang w:val="en-US"/>
        </w:rPr>
        <w:t>, programming tools used in massive data</w:t>
      </w:r>
      <w:r w:rsidR="00060EE8">
        <w:rPr>
          <w:rFonts w:cs="Times New Roman"/>
          <w:lang w:val="en-US"/>
        </w:rPr>
        <w:t xml:space="preserve"> streams </w:t>
      </w:r>
      <w:r w:rsidR="00F72A56" w:rsidRPr="00857768">
        <w:rPr>
          <w:rFonts w:cs="Times New Roman"/>
          <w:lang w:val="en-US"/>
        </w:rPr>
        <w:t>processing environments [K2st_W3]</w:t>
      </w:r>
    </w:p>
    <w:p w14:paraId="0B170E00" w14:textId="290DFD37" w:rsidR="00F72A56" w:rsidRPr="00857768" w:rsidRDefault="00F72A56" w:rsidP="00362D69">
      <w:pPr>
        <w:numPr>
          <w:ilvl w:val="0"/>
          <w:numId w:val="1"/>
        </w:numPr>
        <w:tabs>
          <w:tab w:val="left" w:pos="284"/>
        </w:tabs>
        <w:ind w:left="0" w:firstLine="0"/>
        <w:rPr>
          <w:rFonts w:cs="Times New Roman"/>
          <w:lang w:val="en-US"/>
        </w:rPr>
      </w:pPr>
      <w:proofErr w:type="gramStart"/>
      <w:r w:rsidRPr="00857768">
        <w:rPr>
          <w:rFonts w:cs="Times New Roman"/>
          <w:lang w:val="en-US"/>
        </w:rPr>
        <w:t>has</w:t>
      </w:r>
      <w:proofErr w:type="gramEnd"/>
      <w:r w:rsidRPr="00857768">
        <w:rPr>
          <w:rFonts w:cs="Times New Roman"/>
          <w:lang w:val="en-US"/>
        </w:rPr>
        <w:t xml:space="preserve"> knowledge about development trends and the most important cutting edge achievements in computer science and other selected and related scientific disciplines in the field of processing of massive data</w:t>
      </w:r>
      <w:r w:rsidR="00060EE8">
        <w:rPr>
          <w:rFonts w:cs="Times New Roman"/>
          <w:lang w:val="en-US"/>
        </w:rPr>
        <w:t xml:space="preserve"> streams</w:t>
      </w:r>
      <w:r w:rsidRPr="00857768">
        <w:rPr>
          <w:rFonts w:cs="Times New Roman"/>
          <w:lang w:val="en-US"/>
        </w:rPr>
        <w:t xml:space="preserve"> [K2st_W4]</w:t>
      </w:r>
    </w:p>
    <w:p w14:paraId="726E926E" w14:textId="4393DC38" w:rsidR="00F72A56" w:rsidRPr="00857768" w:rsidRDefault="00F72A56" w:rsidP="00362D69">
      <w:pPr>
        <w:numPr>
          <w:ilvl w:val="0"/>
          <w:numId w:val="1"/>
        </w:numPr>
        <w:tabs>
          <w:tab w:val="left" w:pos="284"/>
        </w:tabs>
        <w:ind w:left="0" w:firstLine="0"/>
        <w:rPr>
          <w:rFonts w:cs="Times New Roman"/>
          <w:lang w:val="en-US"/>
        </w:rPr>
      </w:pPr>
      <w:proofErr w:type="gramStart"/>
      <w:r w:rsidRPr="00857768">
        <w:rPr>
          <w:rFonts w:cs="Times New Roman"/>
          <w:lang w:val="en-US"/>
        </w:rPr>
        <w:t>has</w:t>
      </w:r>
      <w:proofErr w:type="gramEnd"/>
      <w:r w:rsidRPr="00857768">
        <w:rPr>
          <w:rFonts w:cs="Times New Roman"/>
          <w:lang w:val="en-US"/>
        </w:rPr>
        <w:t xml:space="preserve"> advanced and detailed knowledge of the processes occurring in the life cycle of hardware or software information systems [K2st_W5]</w:t>
      </w:r>
    </w:p>
    <w:p w14:paraId="57030A9D" w14:textId="7A30E824" w:rsidR="00F72A56" w:rsidRPr="00857768" w:rsidRDefault="00F72A56" w:rsidP="00362D69">
      <w:pPr>
        <w:numPr>
          <w:ilvl w:val="0"/>
          <w:numId w:val="1"/>
        </w:numPr>
        <w:tabs>
          <w:tab w:val="left" w:pos="284"/>
        </w:tabs>
        <w:ind w:left="0" w:firstLine="0"/>
        <w:rPr>
          <w:rFonts w:cs="Times New Roman"/>
          <w:lang w:val="en-US"/>
        </w:rPr>
      </w:pPr>
      <w:proofErr w:type="gramStart"/>
      <w:r w:rsidRPr="00857768">
        <w:rPr>
          <w:rFonts w:cs="Times New Roman"/>
          <w:lang w:val="en-US"/>
        </w:rPr>
        <w:t>knows</w:t>
      </w:r>
      <w:proofErr w:type="gramEnd"/>
      <w:r w:rsidRPr="00857768">
        <w:rPr>
          <w:rFonts w:cs="Times New Roman"/>
          <w:lang w:val="en-US"/>
        </w:rPr>
        <w:t xml:space="preserve"> advanced methods, techniques and tools used to solve complex engineering tasks and conduct research in a selected area of computer science in the field of processing of massive data</w:t>
      </w:r>
      <w:r w:rsidR="00060EE8">
        <w:rPr>
          <w:rFonts w:cs="Times New Roman"/>
          <w:lang w:val="en-US"/>
        </w:rPr>
        <w:t xml:space="preserve"> streams</w:t>
      </w:r>
      <w:r w:rsidRPr="00857768">
        <w:rPr>
          <w:rFonts w:cs="Times New Roman"/>
          <w:lang w:val="en-US"/>
        </w:rPr>
        <w:t xml:space="preserve"> [K2st_W6]</w:t>
      </w:r>
    </w:p>
    <w:p w14:paraId="3341F098" w14:textId="15083F57" w:rsidR="0005559A" w:rsidRPr="00857768" w:rsidRDefault="00153BB1" w:rsidP="00362D69">
      <w:pPr>
        <w:tabs>
          <w:tab w:val="left" w:pos="284"/>
        </w:tabs>
        <w:rPr>
          <w:lang w:val="en-US"/>
        </w:rPr>
      </w:pPr>
      <w:r w:rsidRPr="00857768">
        <w:rPr>
          <w:color w:val="808080"/>
          <w:lang w:val="en-US"/>
        </w:rPr>
        <w:t>Skills</w:t>
      </w:r>
      <w:r w:rsidR="0005559A" w:rsidRPr="00857768">
        <w:rPr>
          <w:color w:val="808080"/>
          <w:lang w:val="en-US"/>
        </w:rPr>
        <w:br/>
      </w:r>
      <w:r w:rsidR="00DC109E" w:rsidRPr="00857768">
        <w:rPr>
          <w:rFonts w:cs="Times New Roman"/>
          <w:lang w:val="en-US"/>
        </w:rPr>
        <w:t xml:space="preserve">1. </w:t>
      </w:r>
      <w:proofErr w:type="gramStart"/>
      <w:r w:rsidR="00DC109E" w:rsidRPr="00857768">
        <w:rPr>
          <w:lang w:val="en-US"/>
        </w:rPr>
        <w:t>is</w:t>
      </w:r>
      <w:proofErr w:type="gramEnd"/>
      <w:r w:rsidR="00DC109E" w:rsidRPr="00857768">
        <w:rPr>
          <w:lang w:val="en-US"/>
        </w:rPr>
        <w:t xml:space="preserve"> able to obtain information from literature, databases and other sources (both in Polish and English), integrate them, interpret and critically evaluate them, draw conclusions and formulate and fully justify opinions [K2st_U1]</w:t>
      </w:r>
    </w:p>
    <w:p w14:paraId="78729716" w14:textId="6F9A25D7" w:rsidR="00DC109E" w:rsidRPr="00857768" w:rsidRDefault="00362D69" w:rsidP="00362D69">
      <w:pPr>
        <w:numPr>
          <w:ilvl w:val="0"/>
          <w:numId w:val="1"/>
        </w:numPr>
        <w:tabs>
          <w:tab w:val="left" w:pos="284"/>
        </w:tabs>
        <w:ind w:left="0" w:firstLine="0"/>
        <w:rPr>
          <w:lang w:val="en-US"/>
        </w:rPr>
      </w:pPr>
      <w:proofErr w:type="gramStart"/>
      <w:r w:rsidRPr="00857768">
        <w:rPr>
          <w:lang w:val="en-US"/>
        </w:rPr>
        <w:t>is</w:t>
      </w:r>
      <w:proofErr w:type="gramEnd"/>
      <w:r w:rsidRPr="00857768">
        <w:rPr>
          <w:lang w:val="en-US"/>
        </w:rPr>
        <w:t xml:space="preserve"> able to plan and carry out experiments, including computer measurements and simulations, interpret the obtained results and draw conclusions and formulate and verify hypotheses related to complex engineering problems and simple research problems related to processing of massive data</w:t>
      </w:r>
      <w:r w:rsidR="00D2026D">
        <w:rPr>
          <w:lang w:val="en-US"/>
        </w:rPr>
        <w:t xml:space="preserve"> streams</w:t>
      </w:r>
      <w:r w:rsidRPr="00857768">
        <w:rPr>
          <w:lang w:val="en-US"/>
        </w:rPr>
        <w:t xml:space="preserve"> [K2st_U3]</w:t>
      </w:r>
    </w:p>
    <w:p w14:paraId="2F88C686" w14:textId="6DF5D74D" w:rsidR="00362D69" w:rsidRPr="00857768" w:rsidRDefault="00362D69" w:rsidP="00362D69">
      <w:pPr>
        <w:numPr>
          <w:ilvl w:val="0"/>
          <w:numId w:val="1"/>
        </w:numPr>
        <w:tabs>
          <w:tab w:val="left" w:pos="284"/>
        </w:tabs>
        <w:ind w:left="0" w:firstLine="0"/>
        <w:rPr>
          <w:lang w:val="en-US"/>
        </w:rPr>
      </w:pPr>
      <w:proofErr w:type="gramStart"/>
      <w:r w:rsidRPr="00857768">
        <w:rPr>
          <w:lang w:val="en-US"/>
        </w:rPr>
        <w:t>can</w:t>
      </w:r>
      <w:proofErr w:type="gramEnd"/>
      <w:r w:rsidRPr="00857768">
        <w:rPr>
          <w:lang w:val="en-US"/>
        </w:rPr>
        <w:t xml:space="preserve"> use analytical, simulation and experimental methods to formulate and solve engineering problems and simple research problems related to processing of massive data</w:t>
      </w:r>
      <w:r w:rsidR="00143072">
        <w:rPr>
          <w:lang w:val="en-US"/>
        </w:rPr>
        <w:t xml:space="preserve"> streams</w:t>
      </w:r>
      <w:r w:rsidRPr="00857768">
        <w:rPr>
          <w:lang w:val="en-US"/>
        </w:rPr>
        <w:t xml:space="preserve"> [K2st_U4]</w:t>
      </w:r>
    </w:p>
    <w:p w14:paraId="505105F9" w14:textId="52C245AC" w:rsidR="00362D69" w:rsidRPr="00857768" w:rsidRDefault="00362D69" w:rsidP="00362D69">
      <w:pPr>
        <w:numPr>
          <w:ilvl w:val="0"/>
          <w:numId w:val="1"/>
        </w:numPr>
        <w:tabs>
          <w:tab w:val="left" w:pos="284"/>
        </w:tabs>
        <w:ind w:left="0" w:firstLine="0"/>
        <w:rPr>
          <w:lang w:val="en-US"/>
        </w:rPr>
      </w:pPr>
      <w:proofErr w:type="gramStart"/>
      <w:r w:rsidRPr="00857768">
        <w:rPr>
          <w:lang w:val="en-US"/>
        </w:rPr>
        <w:t>is</w:t>
      </w:r>
      <w:proofErr w:type="gramEnd"/>
      <w:r w:rsidRPr="00857768">
        <w:rPr>
          <w:lang w:val="en-US"/>
        </w:rPr>
        <w:t xml:space="preserve"> able to assess the suitability and the possibility of using new achievements (methods and tools) and new IT products </w:t>
      </w:r>
      <w:r w:rsidRPr="00857768">
        <w:rPr>
          <w:rStyle w:val="tlid-translation"/>
          <w:lang w:val="en-US"/>
        </w:rPr>
        <w:t>in the field of processing of massive data</w:t>
      </w:r>
      <w:r w:rsidR="00712972">
        <w:rPr>
          <w:rStyle w:val="tlid-translation"/>
          <w:lang w:val="en-US"/>
        </w:rPr>
        <w:t xml:space="preserve"> streams</w:t>
      </w:r>
      <w:r w:rsidRPr="00857768">
        <w:rPr>
          <w:rStyle w:val="tlid-translation"/>
          <w:lang w:val="en-US"/>
        </w:rPr>
        <w:t xml:space="preserve"> </w:t>
      </w:r>
      <w:r w:rsidRPr="00857768">
        <w:rPr>
          <w:lang w:val="en-US"/>
        </w:rPr>
        <w:t>[K2st_U6]</w:t>
      </w:r>
    </w:p>
    <w:p w14:paraId="3B83B256" w14:textId="5DCCA2AD" w:rsidR="00362D69" w:rsidRPr="00857768" w:rsidRDefault="00362D69" w:rsidP="00362D69">
      <w:pPr>
        <w:numPr>
          <w:ilvl w:val="0"/>
          <w:numId w:val="1"/>
        </w:numPr>
        <w:tabs>
          <w:tab w:val="left" w:pos="284"/>
        </w:tabs>
        <w:ind w:left="0" w:firstLine="0"/>
        <w:rPr>
          <w:lang w:val="en-US"/>
        </w:rPr>
      </w:pPr>
      <w:proofErr w:type="gramStart"/>
      <w:r w:rsidRPr="00857768">
        <w:rPr>
          <w:lang w:val="en-US"/>
        </w:rPr>
        <w:lastRenderedPageBreak/>
        <w:t>is</w:t>
      </w:r>
      <w:proofErr w:type="gramEnd"/>
      <w:r w:rsidRPr="00857768">
        <w:rPr>
          <w:lang w:val="en-US"/>
        </w:rPr>
        <w:t xml:space="preserve"> able - using among others conceptually new methods - to solve complex IT tasks related to processing of massive data</w:t>
      </w:r>
      <w:r w:rsidR="00717D13">
        <w:rPr>
          <w:lang w:val="en-US"/>
        </w:rPr>
        <w:t xml:space="preserve"> streams</w:t>
      </w:r>
      <w:r w:rsidRPr="00857768">
        <w:rPr>
          <w:lang w:val="en-US"/>
        </w:rPr>
        <w:t>, including a</w:t>
      </w:r>
      <w:r w:rsidR="00F37F3B">
        <w:rPr>
          <w:lang w:val="en-US"/>
        </w:rPr>
        <w:t xml:space="preserve"> </w:t>
      </w:r>
      <w:r w:rsidRPr="00857768">
        <w:rPr>
          <w:lang w:val="en-US"/>
        </w:rPr>
        <w:t>typical tasks and tasks containing a research component [K2st_U10]</w:t>
      </w:r>
    </w:p>
    <w:p w14:paraId="3A38A806" w14:textId="3EE306A5" w:rsidR="0005559A" w:rsidRPr="00857768" w:rsidRDefault="00153BB1">
      <w:pPr>
        <w:rPr>
          <w:lang w:val="en-US"/>
        </w:rPr>
      </w:pPr>
      <w:proofErr w:type="gramStart"/>
      <w:r w:rsidRPr="00857768">
        <w:rPr>
          <w:color w:val="808080"/>
          <w:lang w:val="en-US"/>
        </w:rPr>
        <w:t>Social competencies</w:t>
      </w:r>
      <w:r w:rsidR="0005559A" w:rsidRPr="00857768">
        <w:rPr>
          <w:color w:val="808080"/>
          <w:lang w:val="en-US"/>
        </w:rPr>
        <w:br/>
      </w:r>
      <w:r w:rsidR="00362D69" w:rsidRPr="00857768">
        <w:rPr>
          <w:rFonts w:cs="Times New Roman"/>
          <w:color w:val="auto"/>
          <w:lang w:val="en-US"/>
        </w:rPr>
        <w:t>1.</w:t>
      </w:r>
      <w:proofErr w:type="gramEnd"/>
      <w:r w:rsidR="00362D69" w:rsidRPr="00857768">
        <w:rPr>
          <w:rFonts w:cs="Times New Roman"/>
          <w:color w:val="auto"/>
          <w:lang w:val="en-US"/>
        </w:rPr>
        <w:t xml:space="preserve"> </w:t>
      </w:r>
      <w:proofErr w:type="gramStart"/>
      <w:r w:rsidR="00362D69" w:rsidRPr="00857768">
        <w:rPr>
          <w:lang w:val="en-US"/>
        </w:rPr>
        <w:t>understands</w:t>
      </w:r>
      <w:proofErr w:type="gramEnd"/>
      <w:r w:rsidR="00362D69" w:rsidRPr="00857768">
        <w:rPr>
          <w:lang w:val="en-US"/>
        </w:rPr>
        <w:t xml:space="preserve"> that in the field of IT the knowledge and skills related to processing of massive data</w:t>
      </w:r>
      <w:r w:rsidR="00F37F3B">
        <w:rPr>
          <w:lang w:val="en-US"/>
        </w:rPr>
        <w:t xml:space="preserve"> streams</w:t>
      </w:r>
      <w:r w:rsidR="00362D69" w:rsidRPr="00857768">
        <w:rPr>
          <w:lang w:val="en-US"/>
        </w:rPr>
        <w:t xml:space="preserve"> quickly become obsolete [K2st_K1]</w:t>
      </w:r>
    </w:p>
    <w:p w14:paraId="0FBD9C74" w14:textId="3C085202" w:rsidR="00362D69" w:rsidRPr="00857768" w:rsidRDefault="00362D69">
      <w:pPr>
        <w:rPr>
          <w:rStyle w:val="Poleformualrza"/>
          <w:sz w:val="24"/>
          <w:szCs w:val="24"/>
          <w:lang w:val="en-US"/>
        </w:rPr>
      </w:pPr>
      <w:r w:rsidRPr="00857768">
        <w:rPr>
          <w:lang w:val="en-US"/>
        </w:rPr>
        <w:t xml:space="preserve">2. </w:t>
      </w:r>
      <w:proofErr w:type="gramStart"/>
      <w:r w:rsidRPr="00857768">
        <w:rPr>
          <w:lang w:val="en-US"/>
        </w:rPr>
        <w:t>understands</w:t>
      </w:r>
      <w:proofErr w:type="gramEnd"/>
      <w:r w:rsidRPr="00857768">
        <w:rPr>
          <w:lang w:val="en-US"/>
        </w:rPr>
        <w:t xml:space="preserve"> the importance of using the latest knowledge in the field of processing of massive data</w:t>
      </w:r>
      <w:r w:rsidR="00135B6B">
        <w:rPr>
          <w:lang w:val="en-US"/>
        </w:rPr>
        <w:t xml:space="preserve"> streams</w:t>
      </w:r>
      <w:r w:rsidRPr="00857768">
        <w:rPr>
          <w:lang w:val="en-US"/>
        </w:rPr>
        <w:t xml:space="preserve"> in solving research and practical problems [K2st_K2]</w:t>
      </w:r>
    </w:p>
    <w:p w14:paraId="1A8A3E97" w14:textId="77777777" w:rsidR="00DD1B83" w:rsidRPr="00857768" w:rsidRDefault="00153BB1" w:rsidP="00DD1B83">
      <w:pPr>
        <w:rPr>
          <w:rFonts w:cs="Times New Roman"/>
          <w:lang w:val="en-US"/>
        </w:rPr>
      </w:pPr>
      <w:r w:rsidRPr="00857768">
        <w:rPr>
          <w:rFonts w:cs="Times New Roman"/>
          <w:b/>
          <w:bCs/>
          <w:color w:val="31849B"/>
          <w:lang w:val="en-US"/>
        </w:rPr>
        <w:t>Methods for verifying learning outcomes and assessment criteria</w:t>
      </w:r>
      <w:r w:rsidR="0005559A" w:rsidRPr="00857768">
        <w:rPr>
          <w:b/>
          <w:bCs/>
          <w:color w:val="008080"/>
          <w:lang w:val="en-US"/>
        </w:rPr>
        <w:br/>
      </w:r>
      <w:r w:rsidRPr="00857768">
        <w:rPr>
          <w:rFonts w:cs="Times New Roman"/>
          <w:color w:val="808080"/>
          <w:lang w:val="en-US"/>
        </w:rPr>
        <w:t>Learning outcomes presented above are verified as follows</w:t>
      </w:r>
      <w:r w:rsidR="0005559A" w:rsidRPr="00857768">
        <w:rPr>
          <w:color w:val="808080"/>
          <w:lang w:val="en-US"/>
        </w:rPr>
        <w:t>:</w:t>
      </w:r>
      <w:r w:rsidR="0005559A" w:rsidRPr="00857768">
        <w:rPr>
          <w:color w:val="808080"/>
          <w:lang w:val="en-US"/>
        </w:rPr>
        <w:br/>
      </w:r>
      <w:r w:rsidR="00DD1B83" w:rsidRPr="00857768">
        <w:rPr>
          <w:rFonts w:cs="Times New Roman"/>
          <w:lang w:val="en-US"/>
        </w:rPr>
        <w:t>Formative assessment:</w:t>
      </w:r>
    </w:p>
    <w:p w14:paraId="448FE0A0" w14:textId="5D605972" w:rsidR="00DD1B83" w:rsidRPr="00857768" w:rsidRDefault="00DD1B83" w:rsidP="00DD1B83">
      <w:pPr>
        <w:numPr>
          <w:ilvl w:val="0"/>
          <w:numId w:val="2"/>
        </w:numPr>
        <w:ind w:left="284" w:hanging="284"/>
        <w:rPr>
          <w:rFonts w:cs="Times New Roman"/>
          <w:lang w:val="en-US"/>
        </w:rPr>
      </w:pPr>
      <w:proofErr w:type="gramStart"/>
      <w:r w:rsidRPr="00857768">
        <w:rPr>
          <w:rFonts w:cs="Times New Roman"/>
          <w:lang w:val="en-US"/>
        </w:rPr>
        <w:t>in</w:t>
      </w:r>
      <w:proofErr w:type="gramEnd"/>
      <w:r w:rsidRPr="00857768">
        <w:rPr>
          <w:rFonts w:cs="Times New Roman"/>
          <w:lang w:val="en-US"/>
        </w:rPr>
        <w:t xml:space="preserve"> relation to lectures - on the basis of answers to questions related to the course material discussed during the lectures.</w:t>
      </w:r>
    </w:p>
    <w:p w14:paraId="5EA935B0" w14:textId="0A6783A0" w:rsidR="00DD1B83" w:rsidRPr="00857768" w:rsidRDefault="00DD1B83" w:rsidP="00DD1B83">
      <w:pPr>
        <w:numPr>
          <w:ilvl w:val="0"/>
          <w:numId w:val="2"/>
        </w:numPr>
        <w:ind w:left="284" w:hanging="284"/>
        <w:rPr>
          <w:rFonts w:cs="Times New Roman"/>
          <w:lang w:val="en-US"/>
        </w:rPr>
      </w:pPr>
      <w:proofErr w:type="gramStart"/>
      <w:r w:rsidRPr="00857768">
        <w:rPr>
          <w:rFonts w:cs="Times New Roman"/>
          <w:lang w:val="en-US"/>
        </w:rPr>
        <w:t>in</w:t>
      </w:r>
      <w:proofErr w:type="gramEnd"/>
      <w:r w:rsidRPr="00857768">
        <w:rPr>
          <w:rFonts w:cs="Times New Roman"/>
          <w:lang w:val="en-US"/>
        </w:rPr>
        <w:t xml:space="preserve"> relation to laboratories - on the basis of an assessment of the current progress in the implementation of tasks.</w:t>
      </w:r>
    </w:p>
    <w:p w14:paraId="14A8384C" w14:textId="77777777" w:rsidR="00DD1B83" w:rsidRPr="00857768" w:rsidRDefault="00DD1B83" w:rsidP="00DD1B83">
      <w:pPr>
        <w:rPr>
          <w:rFonts w:cs="Times New Roman"/>
          <w:lang w:val="en-US"/>
        </w:rPr>
      </w:pPr>
      <w:r w:rsidRPr="00857768">
        <w:rPr>
          <w:rFonts w:cs="Times New Roman"/>
          <w:lang w:val="en-US"/>
        </w:rPr>
        <w:t>Summative assessment:</w:t>
      </w:r>
    </w:p>
    <w:p w14:paraId="4031365D" w14:textId="3C4BF0AA" w:rsidR="00DD1B83" w:rsidRPr="00857768" w:rsidRDefault="00AE44A8" w:rsidP="00BE3F0A">
      <w:pPr>
        <w:numPr>
          <w:ilvl w:val="0"/>
          <w:numId w:val="4"/>
        </w:numPr>
        <w:ind w:left="284" w:hanging="284"/>
        <w:jc w:val="both"/>
        <w:rPr>
          <w:rFonts w:cs="Times New Roman"/>
          <w:lang w:val="en-US"/>
        </w:rPr>
      </w:pPr>
      <w:proofErr w:type="gramStart"/>
      <w:r w:rsidRPr="00857768">
        <w:rPr>
          <w:rFonts w:cs="Times New Roman"/>
          <w:lang w:val="en-US"/>
        </w:rPr>
        <w:t>in</w:t>
      </w:r>
      <w:proofErr w:type="gramEnd"/>
      <w:r w:rsidRPr="00857768">
        <w:rPr>
          <w:rFonts w:cs="Times New Roman"/>
          <w:lang w:val="en-US"/>
        </w:rPr>
        <w:t xml:space="preserve"> relation to lectures - verification of the assumed learning outcomes is carried out in </w:t>
      </w:r>
      <w:r w:rsidR="00A61211">
        <w:rPr>
          <w:rFonts w:cs="Times New Roman"/>
          <w:lang w:val="en-US"/>
        </w:rPr>
        <w:t>one</w:t>
      </w:r>
      <w:r w:rsidRPr="00857768">
        <w:rPr>
          <w:rFonts w:cs="Times New Roman"/>
          <w:lang w:val="en-US"/>
        </w:rPr>
        <w:t xml:space="preserve"> test that consist of questions of varied characteristics and complexity (simple basic knowledge tasks, more difficult tasks requiring calculations, problem tasks of high complexity). Students must obtain at least 50% of the total points available </w:t>
      </w:r>
      <w:r w:rsidR="009A5AB8">
        <w:rPr>
          <w:rFonts w:cs="Times New Roman"/>
          <w:lang w:val="en-US"/>
        </w:rPr>
        <w:t xml:space="preserve">at the </w:t>
      </w:r>
      <w:r w:rsidRPr="00857768">
        <w:rPr>
          <w:rFonts w:cs="Times New Roman"/>
          <w:lang w:val="en-US"/>
        </w:rPr>
        <w:t xml:space="preserve">test. The final grade is based on the results of </w:t>
      </w:r>
      <w:r w:rsidR="009B63E9">
        <w:rPr>
          <w:rFonts w:cs="Times New Roman"/>
          <w:lang w:val="en-US"/>
        </w:rPr>
        <w:t xml:space="preserve">the </w:t>
      </w:r>
      <w:r w:rsidRPr="00857768">
        <w:rPr>
          <w:rFonts w:cs="Times New Roman"/>
          <w:lang w:val="en-US"/>
        </w:rPr>
        <w:t>test</w:t>
      </w:r>
      <w:r w:rsidR="007C510E">
        <w:rPr>
          <w:rFonts w:cs="Times New Roman"/>
          <w:lang w:val="en-US"/>
        </w:rPr>
        <w:t xml:space="preserve"> and the grade of laboratories</w:t>
      </w:r>
      <w:r w:rsidRPr="00857768">
        <w:rPr>
          <w:rFonts w:cs="Times New Roman"/>
          <w:lang w:val="en-US"/>
        </w:rPr>
        <w:t>.</w:t>
      </w:r>
    </w:p>
    <w:p w14:paraId="7D89A53A" w14:textId="1A14FCB0" w:rsidR="00AE44A8" w:rsidRPr="00857768" w:rsidRDefault="00AE44A8" w:rsidP="00BE3F0A">
      <w:pPr>
        <w:numPr>
          <w:ilvl w:val="0"/>
          <w:numId w:val="4"/>
        </w:numPr>
        <w:ind w:left="284" w:hanging="284"/>
        <w:jc w:val="both"/>
        <w:rPr>
          <w:rFonts w:cs="Times New Roman"/>
          <w:lang w:val="en-US"/>
        </w:rPr>
      </w:pPr>
      <w:proofErr w:type="gramStart"/>
      <w:r w:rsidRPr="00857768">
        <w:rPr>
          <w:rFonts w:cs="Times New Roman"/>
          <w:lang w:val="en-US"/>
        </w:rPr>
        <w:t>in</w:t>
      </w:r>
      <w:proofErr w:type="gramEnd"/>
      <w:r w:rsidRPr="00857768">
        <w:rPr>
          <w:rFonts w:cs="Times New Roman"/>
          <w:lang w:val="en-US"/>
        </w:rPr>
        <w:t xml:space="preserve"> relation to laboratories  - verification of the assumed learning outcomes is carried out by assessing the implementation of tasks related to given laboratory classes; during each laboratory class, students receive a list of tasks to be performed; moreover, students carry out two projects in the middle and at the end of the semester. Students must obtain at least 50% of the possible points; it is possible to get additional points for activity during laboratory classes; the final grade results from the points collected throughout the semester.</w:t>
      </w:r>
    </w:p>
    <w:p w14:paraId="4C527164" w14:textId="3E77F1F6" w:rsidR="0005559A" w:rsidRPr="00857768" w:rsidRDefault="006B1B51">
      <w:pPr>
        <w:rPr>
          <w:rFonts w:cs="Times New Roman"/>
          <w:b/>
          <w:bCs/>
          <w:color w:val="31849B"/>
          <w:lang w:val="en-US"/>
        </w:rPr>
      </w:pPr>
      <w:proofErr w:type="spellStart"/>
      <w:r w:rsidRPr="00857768">
        <w:rPr>
          <w:rFonts w:cs="Times New Roman"/>
          <w:b/>
          <w:bCs/>
          <w:color w:val="31849B"/>
          <w:lang w:val="en-US"/>
        </w:rPr>
        <w:t>Programme</w:t>
      </w:r>
      <w:proofErr w:type="spellEnd"/>
      <w:r w:rsidRPr="00857768">
        <w:rPr>
          <w:rFonts w:cs="Times New Roman"/>
          <w:b/>
          <w:bCs/>
          <w:color w:val="31849B"/>
          <w:lang w:val="en-US"/>
        </w:rPr>
        <w:t xml:space="preserve"> content</w:t>
      </w:r>
    </w:p>
    <w:p w14:paraId="14A745A8" w14:textId="77777777" w:rsidR="00FB22D7" w:rsidRPr="00857768" w:rsidRDefault="00FB22D7" w:rsidP="00FB22D7">
      <w:pPr>
        <w:rPr>
          <w:lang w:val="en-US"/>
        </w:rPr>
      </w:pPr>
      <w:r w:rsidRPr="00857768">
        <w:rPr>
          <w:lang w:val="en-US"/>
        </w:rPr>
        <w:t>Lectures cover the following topics:</w:t>
      </w:r>
    </w:p>
    <w:p w14:paraId="0DDD27EC" w14:textId="03B6D087" w:rsidR="00AC0A2A" w:rsidRPr="00AC0A2A" w:rsidRDefault="00AC0A2A" w:rsidP="00AC0A2A">
      <w:pPr>
        <w:numPr>
          <w:ilvl w:val="0"/>
          <w:numId w:val="5"/>
        </w:numPr>
        <w:rPr>
          <w:lang w:val="en-US"/>
        </w:rPr>
      </w:pPr>
      <w:r w:rsidRPr="00AC0A2A">
        <w:rPr>
          <w:lang w:val="en-US"/>
        </w:rPr>
        <w:t xml:space="preserve">Presentation of the challenges related to the processing of data streams and massive data streams: data stream sources, data stream definitions, </w:t>
      </w:r>
      <w:proofErr w:type="gramStart"/>
      <w:r w:rsidRPr="00AC0A2A">
        <w:rPr>
          <w:lang w:val="en-US"/>
        </w:rPr>
        <w:t>data</w:t>
      </w:r>
      <w:proofErr w:type="gramEnd"/>
      <w:r w:rsidRPr="00AC0A2A">
        <w:rPr>
          <w:lang w:val="en-US"/>
        </w:rPr>
        <w:t xml:space="preserve"> stream processing aspects.</w:t>
      </w:r>
    </w:p>
    <w:p w14:paraId="785143A0" w14:textId="664F868D" w:rsidR="00AC0A2A" w:rsidRPr="00AC0A2A" w:rsidRDefault="00AC0A2A" w:rsidP="00AC0A2A">
      <w:pPr>
        <w:numPr>
          <w:ilvl w:val="0"/>
          <w:numId w:val="5"/>
        </w:numPr>
        <w:rPr>
          <w:lang w:val="en-US"/>
        </w:rPr>
      </w:pPr>
      <w:r w:rsidRPr="00AC0A2A">
        <w:rPr>
          <w:lang w:val="en-US"/>
        </w:rPr>
        <w:t xml:space="preserve">Introduction to data stream processing systems, basic concepts, system architecture, levels of programming interfaces on the example of centralized </w:t>
      </w:r>
      <w:r w:rsidR="0027640E" w:rsidRPr="00AC0A2A">
        <w:rPr>
          <w:lang w:val="en-US"/>
        </w:rPr>
        <w:t>platforms</w:t>
      </w:r>
      <w:r w:rsidR="0027640E">
        <w:rPr>
          <w:lang w:val="en-US"/>
        </w:rPr>
        <w:t xml:space="preserve">: </w:t>
      </w:r>
      <w:r w:rsidRPr="00AC0A2A">
        <w:rPr>
          <w:lang w:val="en-US"/>
        </w:rPr>
        <w:t>Esper and Oracle.</w:t>
      </w:r>
    </w:p>
    <w:p w14:paraId="609C487C" w14:textId="1E7E21A0" w:rsidR="00AC0A2A" w:rsidRPr="00AC0A2A" w:rsidRDefault="00AC0A2A" w:rsidP="00AC0A2A">
      <w:pPr>
        <w:numPr>
          <w:ilvl w:val="0"/>
          <w:numId w:val="5"/>
        </w:numPr>
        <w:rPr>
          <w:lang w:val="en-US"/>
        </w:rPr>
      </w:pPr>
      <w:r w:rsidRPr="00AC0A2A">
        <w:rPr>
          <w:lang w:val="en-US"/>
        </w:rPr>
        <w:lastRenderedPageBreak/>
        <w:t xml:space="preserve">Introduction to massive data stream processing systems, data stream acquisition, </w:t>
      </w:r>
      <w:r w:rsidR="0027640E">
        <w:rPr>
          <w:lang w:val="en-US"/>
        </w:rPr>
        <w:t>m</w:t>
      </w:r>
      <w:r w:rsidR="0027640E" w:rsidRPr="0027640E">
        <w:rPr>
          <w:lang w:val="en-US"/>
        </w:rPr>
        <w:t xml:space="preserve">essage </w:t>
      </w:r>
      <w:r w:rsidR="0027640E">
        <w:rPr>
          <w:lang w:val="en-US"/>
        </w:rPr>
        <w:t>q</w:t>
      </w:r>
      <w:r w:rsidR="0027640E" w:rsidRPr="0027640E">
        <w:rPr>
          <w:lang w:val="en-US"/>
        </w:rPr>
        <w:t xml:space="preserve">ueuing </w:t>
      </w:r>
      <w:r w:rsidR="0027640E">
        <w:rPr>
          <w:lang w:val="en-US"/>
        </w:rPr>
        <w:t>s</w:t>
      </w:r>
      <w:r w:rsidR="0027640E" w:rsidRPr="0027640E">
        <w:rPr>
          <w:lang w:val="en-US"/>
        </w:rPr>
        <w:t>ystems</w:t>
      </w:r>
      <w:r w:rsidRPr="00AC0A2A">
        <w:rPr>
          <w:lang w:val="en-US"/>
        </w:rPr>
        <w:t xml:space="preserve">, </w:t>
      </w:r>
      <w:proofErr w:type="gramStart"/>
      <w:r w:rsidRPr="00AC0A2A">
        <w:rPr>
          <w:lang w:val="en-US"/>
        </w:rPr>
        <w:t>publisher</w:t>
      </w:r>
      <w:proofErr w:type="gramEnd"/>
      <w:r w:rsidRPr="00AC0A2A">
        <w:rPr>
          <w:lang w:val="en-US"/>
        </w:rPr>
        <w:t>/</w:t>
      </w:r>
      <w:proofErr w:type="spellStart"/>
      <w:r w:rsidRPr="00AC0A2A">
        <w:rPr>
          <w:lang w:val="en-US"/>
        </w:rPr>
        <w:t>subcriber</w:t>
      </w:r>
      <w:proofErr w:type="spellEnd"/>
      <w:r w:rsidRPr="00AC0A2A">
        <w:rPr>
          <w:lang w:val="en-US"/>
        </w:rPr>
        <w:t xml:space="preserve"> solutions on the example of Apache Kafka platform.</w:t>
      </w:r>
    </w:p>
    <w:p w14:paraId="6695A485" w14:textId="6A23B972" w:rsidR="00AC0A2A" w:rsidRPr="00AC0A2A" w:rsidRDefault="00AC0A2A" w:rsidP="00AC0A2A">
      <w:pPr>
        <w:numPr>
          <w:ilvl w:val="0"/>
          <w:numId w:val="5"/>
        </w:numPr>
        <w:rPr>
          <w:lang w:val="en-US"/>
        </w:rPr>
      </w:pPr>
      <w:r w:rsidRPr="00AC0A2A">
        <w:rPr>
          <w:lang w:val="en-US"/>
        </w:rPr>
        <w:t xml:space="preserve">The first generation of </w:t>
      </w:r>
      <w:r w:rsidR="003D73EF">
        <w:rPr>
          <w:lang w:val="en-US"/>
        </w:rPr>
        <w:t xml:space="preserve">massive </w:t>
      </w:r>
      <w:r w:rsidRPr="00AC0A2A">
        <w:rPr>
          <w:lang w:val="en-US"/>
        </w:rPr>
        <w:t>data stream processing systems, concept, concepts, limitations, on the example of the Spark Streaming library.</w:t>
      </w:r>
    </w:p>
    <w:p w14:paraId="15D57C9A" w14:textId="5C4068F3" w:rsidR="00AC0A2A" w:rsidRPr="00AC0A2A" w:rsidRDefault="00AC0A2A" w:rsidP="00AC0A2A">
      <w:pPr>
        <w:numPr>
          <w:ilvl w:val="0"/>
          <w:numId w:val="5"/>
        </w:numPr>
        <w:rPr>
          <w:lang w:val="en-US"/>
        </w:rPr>
      </w:pPr>
      <w:r w:rsidRPr="00AC0A2A">
        <w:rPr>
          <w:lang w:val="en-US"/>
        </w:rPr>
        <w:t>Next generations of massive data stream processing systems, support for event timestamps, unordered data, delayed data, state processing, triggers, on the example of Kafka Streams and Spark Structured Streaming libraries.</w:t>
      </w:r>
    </w:p>
    <w:p w14:paraId="3A19E435" w14:textId="3F9A1D14" w:rsidR="00AC0A2A" w:rsidRPr="00AC0A2A" w:rsidRDefault="00AC0A2A" w:rsidP="00AC0A2A">
      <w:pPr>
        <w:numPr>
          <w:ilvl w:val="0"/>
          <w:numId w:val="5"/>
        </w:numPr>
        <w:rPr>
          <w:lang w:val="en-US"/>
        </w:rPr>
      </w:pPr>
      <w:r w:rsidRPr="00AC0A2A">
        <w:rPr>
          <w:lang w:val="en-US"/>
        </w:rPr>
        <w:t xml:space="preserve">Processing of massive data streams using high-level programming interfaces, Table API, Complex Event Processing on the example of the Apache </w:t>
      </w:r>
      <w:proofErr w:type="spellStart"/>
      <w:r w:rsidRPr="00AC0A2A">
        <w:rPr>
          <w:lang w:val="en-US"/>
        </w:rPr>
        <w:t>Flink</w:t>
      </w:r>
      <w:proofErr w:type="spellEnd"/>
      <w:r w:rsidRPr="00AC0A2A">
        <w:rPr>
          <w:lang w:val="en-US"/>
        </w:rPr>
        <w:t xml:space="preserve"> platform.</w:t>
      </w:r>
    </w:p>
    <w:p w14:paraId="756DD5BD" w14:textId="3C8CB421" w:rsidR="00056590" w:rsidRPr="00857768" w:rsidRDefault="00AC0A2A" w:rsidP="00AC0A2A">
      <w:pPr>
        <w:numPr>
          <w:ilvl w:val="0"/>
          <w:numId w:val="5"/>
        </w:numPr>
        <w:rPr>
          <w:rStyle w:val="tlid-translation"/>
          <w:lang w:val="en-US"/>
        </w:rPr>
      </w:pPr>
      <w:r w:rsidRPr="00AC0A2A">
        <w:rPr>
          <w:lang w:val="en-US"/>
        </w:rPr>
        <w:t>Platforms for building declarative data flow systems with support for massive data streams, architecture, concepts</w:t>
      </w:r>
      <w:r w:rsidR="00A212C3">
        <w:rPr>
          <w:lang w:val="en-US"/>
        </w:rPr>
        <w:t xml:space="preserve"> </w:t>
      </w:r>
      <w:r w:rsidRPr="00AC0A2A">
        <w:rPr>
          <w:lang w:val="en-US"/>
        </w:rPr>
        <w:t xml:space="preserve">on the example of Apache </w:t>
      </w:r>
      <w:proofErr w:type="spellStart"/>
      <w:r w:rsidRPr="00AC0A2A">
        <w:rPr>
          <w:lang w:val="en-US"/>
        </w:rPr>
        <w:t>NiFi</w:t>
      </w:r>
      <w:proofErr w:type="spellEnd"/>
    </w:p>
    <w:p w14:paraId="074B9314" w14:textId="77777777" w:rsidR="006D2FB1" w:rsidRPr="00857768" w:rsidRDefault="00056590" w:rsidP="006D2FB1">
      <w:pPr>
        <w:rPr>
          <w:rStyle w:val="tlid-translation"/>
          <w:lang w:val="en-US"/>
        </w:rPr>
      </w:pPr>
      <w:r w:rsidRPr="00857768">
        <w:rPr>
          <w:rStyle w:val="tlid-translation"/>
          <w:lang w:val="en-US"/>
        </w:rPr>
        <w:t>During laboratories the following topics are covered:</w:t>
      </w:r>
    </w:p>
    <w:p w14:paraId="21669BA0" w14:textId="77777777" w:rsidR="006D2FB1" w:rsidRPr="00857768" w:rsidRDefault="006D2FB1" w:rsidP="006D2FB1">
      <w:pPr>
        <w:numPr>
          <w:ilvl w:val="0"/>
          <w:numId w:val="6"/>
        </w:numPr>
        <w:ind w:left="284" w:hanging="284"/>
        <w:rPr>
          <w:rStyle w:val="tlid-translation"/>
          <w:rFonts w:cs="Times New Roman"/>
          <w:b/>
          <w:bCs/>
          <w:color w:val="31849B"/>
          <w:lang w:val="en-US"/>
        </w:rPr>
      </w:pPr>
      <w:r w:rsidRPr="00857768">
        <w:rPr>
          <w:rStyle w:val="tlid-translation"/>
          <w:lang w:val="en-US"/>
        </w:rPr>
        <w:t xml:space="preserve">Introduction to </w:t>
      </w:r>
      <w:r w:rsidR="00056590" w:rsidRPr="00857768">
        <w:rPr>
          <w:rStyle w:val="tlid-translation"/>
          <w:lang w:val="en-US"/>
        </w:rPr>
        <w:t xml:space="preserve">the environments used </w:t>
      </w:r>
      <w:r w:rsidRPr="00857768">
        <w:rPr>
          <w:rStyle w:val="tlid-translation"/>
          <w:lang w:val="en-US"/>
        </w:rPr>
        <w:t xml:space="preserve">during </w:t>
      </w:r>
      <w:r w:rsidR="00056590" w:rsidRPr="00857768">
        <w:rPr>
          <w:rStyle w:val="tlid-translation"/>
          <w:lang w:val="en-US"/>
        </w:rPr>
        <w:t xml:space="preserve">laboratories - installation, configuration, programming interface, data types, </w:t>
      </w:r>
      <w:proofErr w:type="gramStart"/>
      <w:r w:rsidR="00056590" w:rsidRPr="00857768">
        <w:rPr>
          <w:rStyle w:val="tlid-translation"/>
          <w:lang w:val="en-US"/>
        </w:rPr>
        <w:t>basic</w:t>
      </w:r>
      <w:proofErr w:type="gramEnd"/>
      <w:r w:rsidR="00056590" w:rsidRPr="00857768">
        <w:rPr>
          <w:rStyle w:val="tlid-translation"/>
          <w:lang w:val="en-US"/>
        </w:rPr>
        <w:t xml:space="preserve"> operations available in a given system.</w:t>
      </w:r>
    </w:p>
    <w:p w14:paraId="059D105F" w14:textId="24C5DE5D" w:rsidR="00056590" w:rsidRPr="00857768" w:rsidRDefault="00056590" w:rsidP="006D2FB1">
      <w:pPr>
        <w:numPr>
          <w:ilvl w:val="0"/>
          <w:numId w:val="6"/>
        </w:numPr>
        <w:ind w:left="284" w:hanging="284"/>
        <w:rPr>
          <w:rFonts w:cs="Times New Roman"/>
          <w:b/>
          <w:bCs/>
          <w:color w:val="31849B"/>
          <w:lang w:val="en-US"/>
        </w:rPr>
      </w:pPr>
      <w:r w:rsidRPr="00857768">
        <w:rPr>
          <w:rStyle w:val="tlid-translation"/>
          <w:lang w:val="en-US"/>
        </w:rPr>
        <w:t xml:space="preserve">Practical use of </w:t>
      </w:r>
      <w:r w:rsidR="006D2FB1" w:rsidRPr="00857768">
        <w:rPr>
          <w:rStyle w:val="tlid-translation"/>
          <w:lang w:val="en-US"/>
        </w:rPr>
        <w:t xml:space="preserve">systems that process </w:t>
      </w:r>
      <w:r w:rsidR="00A212C3">
        <w:rPr>
          <w:rStyle w:val="tlid-translation"/>
          <w:lang w:val="en-US"/>
        </w:rPr>
        <w:t xml:space="preserve">data streams and </w:t>
      </w:r>
      <w:r w:rsidRPr="00857768">
        <w:rPr>
          <w:rStyle w:val="tlid-translation"/>
          <w:lang w:val="en-US"/>
        </w:rPr>
        <w:t>massive data</w:t>
      </w:r>
      <w:r w:rsidR="00A212C3">
        <w:rPr>
          <w:rStyle w:val="tlid-translation"/>
          <w:lang w:val="en-US"/>
        </w:rPr>
        <w:t xml:space="preserve"> streams</w:t>
      </w:r>
      <w:r w:rsidRPr="00857768">
        <w:rPr>
          <w:rStyle w:val="tlid-translation"/>
          <w:lang w:val="en-US"/>
        </w:rPr>
        <w:t>:</w:t>
      </w:r>
      <w:r w:rsidRPr="00857768">
        <w:rPr>
          <w:lang w:val="en-US"/>
        </w:rPr>
        <w:br/>
      </w:r>
      <w:r w:rsidR="00DF33EB" w:rsidRPr="00857768">
        <w:rPr>
          <w:rStyle w:val="tlid-translation"/>
          <w:lang w:val="en-US"/>
        </w:rPr>
        <w:t>- implementation</w:t>
      </w:r>
      <w:r w:rsidRPr="00857768">
        <w:rPr>
          <w:rStyle w:val="tlid-translation"/>
          <w:lang w:val="en-US"/>
        </w:rPr>
        <w:t xml:space="preserve"> </w:t>
      </w:r>
      <w:r w:rsidR="00C73EC7" w:rsidRPr="00857768">
        <w:rPr>
          <w:rStyle w:val="tlid-translation"/>
          <w:lang w:val="en-US"/>
        </w:rPr>
        <w:t xml:space="preserve">of applications </w:t>
      </w:r>
      <w:r w:rsidRPr="00857768">
        <w:rPr>
          <w:rStyle w:val="tlid-translation"/>
          <w:lang w:val="en-US"/>
        </w:rPr>
        <w:t xml:space="preserve">in the </w:t>
      </w:r>
      <w:r w:rsidR="00A212C3">
        <w:rPr>
          <w:rStyle w:val="tlid-translation"/>
          <w:lang w:val="en-US"/>
        </w:rPr>
        <w:t>Esper and Oracle platforms</w:t>
      </w:r>
      <w:r w:rsidRPr="00857768">
        <w:rPr>
          <w:lang w:val="en-US"/>
        </w:rPr>
        <w:br/>
      </w:r>
      <w:r w:rsidRPr="00857768">
        <w:rPr>
          <w:rStyle w:val="tlid-translation"/>
          <w:lang w:val="en-US"/>
        </w:rPr>
        <w:t xml:space="preserve">- implementation of </w:t>
      </w:r>
      <w:r w:rsidR="00DF33EB" w:rsidRPr="00857768">
        <w:rPr>
          <w:rStyle w:val="tlid-translation"/>
          <w:lang w:val="en-US"/>
        </w:rPr>
        <w:t>jobs</w:t>
      </w:r>
      <w:r w:rsidRPr="00857768">
        <w:rPr>
          <w:rStyle w:val="tlid-translation"/>
          <w:lang w:val="en-US"/>
        </w:rPr>
        <w:t xml:space="preserve"> in the Apache Kafka environment</w:t>
      </w:r>
      <w:r w:rsidRPr="00857768">
        <w:rPr>
          <w:lang w:val="en-US"/>
        </w:rPr>
        <w:br/>
      </w:r>
      <w:r w:rsidRPr="00857768">
        <w:rPr>
          <w:rStyle w:val="tlid-translation"/>
          <w:lang w:val="en-US"/>
        </w:rPr>
        <w:t xml:space="preserve">- implementation of </w:t>
      </w:r>
      <w:r w:rsidR="00DF33EB" w:rsidRPr="00857768">
        <w:rPr>
          <w:rStyle w:val="tlid-translation"/>
          <w:lang w:val="en-US"/>
        </w:rPr>
        <w:t xml:space="preserve">jobs </w:t>
      </w:r>
      <w:r w:rsidRPr="00857768">
        <w:rPr>
          <w:rStyle w:val="tlid-translation"/>
          <w:lang w:val="en-US"/>
        </w:rPr>
        <w:t xml:space="preserve">in the Apache Spark environment </w:t>
      </w:r>
      <w:r w:rsidR="00A212C3">
        <w:rPr>
          <w:rStyle w:val="tlid-translation"/>
          <w:lang w:val="en-US"/>
        </w:rPr>
        <w:br/>
        <w:t xml:space="preserve">- </w:t>
      </w:r>
      <w:r w:rsidR="00AE6CE1" w:rsidRPr="00857768">
        <w:rPr>
          <w:rStyle w:val="tlid-translation"/>
          <w:lang w:val="en-US"/>
        </w:rPr>
        <w:t xml:space="preserve">implementation of jobs in the Apache </w:t>
      </w:r>
      <w:proofErr w:type="spellStart"/>
      <w:r w:rsidR="00AE6CE1" w:rsidRPr="00857768">
        <w:rPr>
          <w:rStyle w:val="tlid-translation"/>
          <w:lang w:val="en-US"/>
        </w:rPr>
        <w:t>Flink</w:t>
      </w:r>
      <w:proofErr w:type="spellEnd"/>
      <w:r w:rsidR="00AE6CE1" w:rsidRPr="00857768">
        <w:rPr>
          <w:rStyle w:val="tlid-translation"/>
          <w:lang w:val="en-US"/>
        </w:rPr>
        <w:t xml:space="preserve"> environment</w:t>
      </w:r>
      <w:r w:rsidR="00AE6CE1" w:rsidRPr="00857768">
        <w:rPr>
          <w:lang w:val="en-US"/>
        </w:rPr>
        <w:br/>
      </w:r>
      <w:r w:rsidR="00AE6CE1" w:rsidRPr="00857768">
        <w:rPr>
          <w:rStyle w:val="tlid-translation"/>
          <w:lang w:val="en-US"/>
        </w:rPr>
        <w:t xml:space="preserve">- </w:t>
      </w:r>
      <w:r w:rsidR="00A212C3" w:rsidRPr="00857768">
        <w:rPr>
          <w:rStyle w:val="tlid-translation"/>
          <w:lang w:val="en-US"/>
        </w:rPr>
        <w:t>implementation</w:t>
      </w:r>
      <w:r w:rsidR="00A212C3">
        <w:rPr>
          <w:rStyle w:val="tlid-translation"/>
          <w:lang w:val="en-US"/>
        </w:rPr>
        <w:t xml:space="preserve"> of dataflows in the Apache </w:t>
      </w:r>
      <w:proofErr w:type="spellStart"/>
      <w:r w:rsidR="00A212C3">
        <w:rPr>
          <w:rStyle w:val="tlid-translation"/>
          <w:lang w:val="en-US"/>
        </w:rPr>
        <w:t>NiFi</w:t>
      </w:r>
      <w:proofErr w:type="spellEnd"/>
      <w:r w:rsidR="00A212C3">
        <w:rPr>
          <w:rStyle w:val="tlid-translation"/>
          <w:lang w:val="en-US"/>
        </w:rPr>
        <w:t xml:space="preserve"> platform</w:t>
      </w:r>
    </w:p>
    <w:p w14:paraId="33EC6AB4" w14:textId="11C3DAF6" w:rsidR="006B1B51" w:rsidRPr="00857768" w:rsidRDefault="006B1B51" w:rsidP="006D2FB1">
      <w:pPr>
        <w:rPr>
          <w:rStyle w:val="Poleformualrza"/>
          <w:rFonts w:cs="Times New Roman"/>
          <w:b/>
          <w:bCs/>
          <w:color w:val="31849B"/>
          <w:sz w:val="24"/>
          <w:szCs w:val="24"/>
          <w:lang w:val="en-US"/>
        </w:rPr>
      </w:pPr>
      <w:r w:rsidRPr="00857768">
        <w:rPr>
          <w:rStyle w:val="Poleformualrza"/>
          <w:rFonts w:cs="Times New Roman"/>
          <w:b/>
          <w:bCs/>
          <w:color w:val="31849B"/>
          <w:sz w:val="24"/>
          <w:szCs w:val="24"/>
          <w:lang w:val="en-US"/>
        </w:rPr>
        <w:t>Teaching methods</w:t>
      </w:r>
    </w:p>
    <w:p w14:paraId="16E10DE6" w14:textId="5A063243" w:rsidR="006D2FB1" w:rsidRPr="00857768" w:rsidRDefault="006D2FB1" w:rsidP="006D2FB1">
      <w:pPr>
        <w:rPr>
          <w:lang w:val="en-US"/>
        </w:rPr>
      </w:pPr>
      <w:r w:rsidRPr="00857768">
        <w:rPr>
          <w:lang w:val="en-US"/>
        </w:rPr>
        <w:t>1. Lectures: multimedia presentation illustrated with examples given on the blackboard.</w:t>
      </w:r>
    </w:p>
    <w:p w14:paraId="559F7D32" w14:textId="77777777" w:rsidR="006D2FB1" w:rsidRPr="00857768" w:rsidRDefault="006D2FB1" w:rsidP="006D2FB1">
      <w:pPr>
        <w:rPr>
          <w:rStyle w:val="tlid-translation"/>
          <w:lang w:val="en-US"/>
        </w:rPr>
      </w:pPr>
      <w:r w:rsidRPr="00857768">
        <w:rPr>
          <w:lang w:val="en-US"/>
        </w:rPr>
        <w:t xml:space="preserve">2. Laboratory classes: </w:t>
      </w:r>
      <w:r w:rsidRPr="00857768">
        <w:rPr>
          <w:rStyle w:val="tlid-translation"/>
          <w:lang w:val="en-US"/>
        </w:rPr>
        <w:t xml:space="preserve">multimedia presentation illustrated with examples given on the blackboard and demonstration, discussion, workshops, practical exercises, </w:t>
      </w:r>
      <w:proofErr w:type="gramStart"/>
      <w:r w:rsidRPr="00857768">
        <w:rPr>
          <w:rStyle w:val="tlid-translation"/>
          <w:lang w:val="en-US"/>
        </w:rPr>
        <w:t>team work</w:t>
      </w:r>
      <w:proofErr w:type="gramEnd"/>
      <w:r w:rsidRPr="00857768">
        <w:rPr>
          <w:rStyle w:val="tlid-translation"/>
          <w:lang w:val="en-US"/>
        </w:rPr>
        <w:t>.</w:t>
      </w:r>
    </w:p>
    <w:p w14:paraId="43930EB4" w14:textId="6292D3E2" w:rsidR="0005559A" w:rsidRPr="00857768" w:rsidRDefault="006B1B51" w:rsidP="006D2FB1">
      <w:pPr>
        <w:rPr>
          <w:rStyle w:val="Poleformualrza"/>
          <w:rFonts w:cs="Times New Roman"/>
          <w:b/>
          <w:bCs/>
          <w:color w:val="31849B"/>
          <w:sz w:val="24"/>
          <w:szCs w:val="24"/>
          <w:lang w:val="en-US"/>
        </w:rPr>
      </w:pPr>
      <w:r w:rsidRPr="00857768">
        <w:rPr>
          <w:rStyle w:val="Poleformualrza"/>
          <w:rFonts w:cs="Times New Roman"/>
          <w:b/>
          <w:bCs/>
          <w:color w:val="31849B"/>
          <w:sz w:val="24"/>
          <w:szCs w:val="24"/>
          <w:lang w:val="en-US"/>
        </w:rPr>
        <w:t>Bibliography</w:t>
      </w:r>
    </w:p>
    <w:p w14:paraId="5F955769" w14:textId="085A4575" w:rsidR="00657535" w:rsidRPr="007A0C90" w:rsidRDefault="006B1B51" w:rsidP="00657535">
      <w:pPr>
        <w:rPr>
          <w:lang w:val="en-US"/>
        </w:rPr>
      </w:pPr>
      <w:r w:rsidRPr="00857768">
        <w:rPr>
          <w:rFonts w:cs="Times New Roman"/>
          <w:color w:val="808080"/>
          <w:lang w:val="en-US"/>
        </w:rPr>
        <w:t>Basic</w:t>
      </w:r>
      <w:r w:rsidR="0005559A" w:rsidRPr="00857768">
        <w:rPr>
          <w:color w:val="808080"/>
          <w:lang w:val="en-US"/>
        </w:rPr>
        <w:br/>
      </w:r>
      <w:r w:rsidR="00657535">
        <w:rPr>
          <w:lang w:val="en-US"/>
        </w:rPr>
        <w:t xml:space="preserve">1. </w:t>
      </w:r>
      <w:r w:rsidR="00657535" w:rsidRPr="007A0C90">
        <w:rPr>
          <w:lang w:val="en-US"/>
        </w:rPr>
        <w:t xml:space="preserve">M. </w:t>
      </w:r>
      <w:proofErr w:type="spellStart"/>
      <w:r w:rsidR="00657535" w:rsidRPr="007A0C90">
        <w:rPr>
          <w:lang w:val="en-US"/>
        </w:rPr>
        <w:t>Zaharia</w:t>
      </w:r>
      <w:proofErr w:type="spellEnd"/>
      <w:r w:rsidR="00657535" w:rsidRPr="007A0C90">
        <w:rPr>
          <w:lang w:val="en-US"/>
        </w:rPr>
        <w:t xml:space="preserve">, B. Chambers, Spark: The Definitive Guide, O'Reilly Media, 2018 </w:t>
      </w:r>
    </w:p>
    <w:p w14:paraId="7F472FC8" w14:textId="77777777" w:rsidR="00657535" w:rsidRPr="00324BD5" w:rsidRDefault="00657535" w:rsidP="00657535">
      <w:pPr>
        <w:rPr>
          <w:lang w:val="en-GB"/>
        </w:rPr>
      </w:pPr>
      <w:r w:rsidRPr="00324BD5">
        <w:rPr>
          <w:lang w:val="en-GB"/>
        </w:rPr>
        <w:t>2. Tyler Akidau, Slava Chernyak, Reuven Lax, Streaming Systems: The What, Where, When, and How of Large-Scale Data Processing, O'Reilly, 2018</w:t>
      </w:r>
    </w:p>
    <w:p w14:paraId="69010749" w14:textId="77777777" w:rsidR="00657535" w:rsidRPr="00324BD5" w:rsidRDefault="00657535" w:rsidP="00657535">
      <w:pPr>
        <w:rPr>
          <w:lang w:val="en-GB"/>
        </w:rPr>
      </w:pPr>
      <w:r w:rsidRPr="00324BD5">
        <w:rPr>
          <w:lang w:val="en-GB"/>
        </w:rPr>
        <w:t>3. Fabian Hueske, Vasiliki Kalavri, Stream Processing with Apache Flink. Fundamentals, Implementation, and Operation of Streaming Applications, O'Reilly Media, 2019</w:t>
      </w:r>
    </w:p>
    <w:p w14:paraId="678170A1" w14:textId="77777777" w:rsidR="00657535" w:rsidRPr="00324BD5" w:rsidRDefault="00657535" w:rsidP="00657535">
      <w:pPr>
        <w:rPr>
          <w:lang w:val="en-GB"/>
        </w:rPr>
      </w:pPr>
      <w:r w:rsidRPr="00324BD5">
        <w:rPr>
          <w:lang w:val="en-GB"/>
        </w:rPr>
        <w:t>4. Gwen Shapira, Todd Palino, Rajini Sivaram, Krit Petty, Kafka - The Definitive Guide: Real-time data and stream processing at scale, O'Reilly Media; Wydanie</w:t>
      </w:r>
      <w:r w:rsidRPr="0088359A">
        <w:rPr>
          <w:lang w:val="en-GB"/>
        </w:rPr>
        <w:t xml:space="preserve"> II</w:t>
      </w:r>
      <w:r w:rsidRPr="00324BD5">
        <w:rPr>
          <w:lang w:val="en-GB"/>
        </w:rPr>
        <w:t>, 2022</w:t>
      </w:r>
    </w:p>
    <w:p w14:paraId="6BCACD04" w14:textId="77777777" w:rsidR="00657535" w:rsidRPr="007A0C90" w:rsidRDefault="00657535" w:rsidP="00657535">
      <w:pPr>
        <w:rPr>
          <w:lang w:val="en-US"/>
        </w:rPr>
      </w:pPr>
      <w:r w:rsidRPr="00657535">
        <w:rPr>
          <w:lang w:val="en-GB"/>
        </w:rPr>
        <w:lastRenderedPageBreak/>
        <w:t>5</w:t>
      </w:r>
      <w:r w:rsidRPr="007A0C90">
        <w:rPr>
          <w:lang w:val="en-US"/>
        </w:rPr>
        <w:t xml:space="preserve">.  A. </w:t>
      </w:r>
      <w:proofErr w:type="spellStart"/>
      <w:r w:rsidRPr="007A0C90">
        <w:rPr>
          <w:lang w:val="en-US"/>
        </w:rPr>
        <w:t>Rajaraman</w:t>
      </w:r>
      <w:proofErr w:type="spellEnd"/>
      <w:r w:rsidRPr="007A0C90">
        <w:rPr>
          <w:lang w:val="en-US"/>
        </w:rPr>
        <w:t>, J. D. Ullman, Mining of Massive Datasets, Cambridge University Press, 2012 (</w:t>
      </w:r>
      <w:proofErr w:type="spellStart"/>
      <w:r w:rsidRPr="007A0C90">
        <w:rPr>
          <w:lang w:val="en-US"/>
        </w:rPr>
        <w:t>podręcznik</w:t>
      </w:r>
      <w:proofErr w:type="spellEnd"/>
      <w:r w:rsidRPr="007A0C90">
        <w:rPr>
          <w:lang w:val="en-US"/>
        </w:rPr>
        <w:t xml:space="preserve"> </w:t>
      </w:r>
      <w:proofErr w:type="spellStart"/>
      <w:r w:rsidRPr="007A0C90">
        <w:rPr>
          <w:lang w:val="en-US"/>
        </w:rPr>
        <w:t>dostępny</w:t>
      </w:r>
      <w:proofErr w:type="spellEnd"/>
      <w:r w:rsidRPr="007A0C90">
        <w:rPr>
          <w:lang w:val="en-US"/>
        </w:rPr>
        <w:t xml:space="preserve"> w </w:t>
      </w:r>
      <w:proofErr w:type="spellStart"/>
      <w:r w:rsidRPr="007A0C90">
        <w:rPr>
          <w:lang w:val="en-US"/>
        </w:rPr>
        <w:t>wersji</w:t>
      </w:r>
      <w:proofErr w:type="spellEnd"/>
      <w:r w:rsidRPr="007A0C90">
        <w:rPr>
          <w:lang w:val="en-US"/>
        </w:rPr>
        <w:t xml:space="preserve"> </w:t>
      </w:r>
      <w:proofErr w:type="spellStart"/>
      <w:r w:rsidRPr="007A0C90">
        <w:rPr>
          <w:lang w:val="en-US"/>
        </w:rPr>
        <w:t>elektronicznej</w:t>
      </w:r>
      <w:proofErr w:type="spellEnd"/>
      <w:r w:rsidRPr="007A0C90">
        <w:rPr>
          <w:lang w:val="en-US"/>
        </w:rPr>
        <w:t xml:space="preserve">: http://infolab.stanford.edu/~ullman/mmds.html) </w:t>
      </w:r>
    </w:p>
    <w:p w14:paraId="63E5D457" w14:textId="77777777" w:rsidR="00657535" w:rsidRDefault="00657535" w:rsidP="00657535">
      <w:pPr>
        <w:rPr>
          <w:lang w:val="en-US"/>
        </w:rPr>
      </w:pPr>
      <w:r w:rsidRPr="00324BD5">
        <w:rPr>
          <w:lang w:val="en-GB"/>
        </w:rPr>
        <w:t>6</w:t>
      </w:r>
      <w:r w:rsidRPr="007A0C90">
        <w:rPr>
          <w:lang w:val="en-US"/>
        </w:rPr>
        <w:t xml:space="preserve">. P. </w:t>
      </w:r>
      <w:proofErr w:type="spellStart"/>
      <w:r w:rsidRPr="007A0C90">
        <w:rPr>
          <w:lang w:val="en-US"/>
        </w:rPr>
        <w:t>Sadalage</w:t>
      </w:r>
      <w:proofErr w:type="spellEnd"/>
      <w:r w:rsidRPr="007A0C90">
        <w:rPr>
          <w:lang w:val="en-US"/>
        </w:rPr>
        <w:t>, M. Flower, NoSQL distilled, Addison-Wesley, 2013</w:t>
      </w:r>
    </w:p>
    <w:p w14:paraId="26F7E3D9" w14:textId="6BCE497B" w:rsidR="006D2FB1" w:rsidRPr="00857768" w:rsidRDefault="006B1B51" w:rsidP="00657535">
      <w:pPr>
        <w:rPr>
          <w:lang w:val="en-US"/>
        </w:rPr>
      </w:pPr>
      <w:r w:rsidRPr="00857768">
        <w:rPr>
          <w:rFonts w:cs="Times New Roman"/>
          <w:color w:val="808080"/>
          <w:lang w:val="en-US"/>
        </w:rPr>
        <w:t>Additional</w:t>
      </w:r>
      <w:r w:rsidR="0005559A" w:rsidRPr="00857768">
        <w:rPr>
          <w:color w:val="808080"/>
          <w:lang w:val="en-US"/>
        </w:rPr>
        <w:br/>
      </w:r>
      <w:r w:rsidR="0005559A" w:rsidRPr="00857768">
        <w:rPr>
          <w:lang w:val="en-US"/>
        </w:rPr>
        <w:t xml:space="preserve">1. </w:t>
      </w:r>
      <w:r w:rsidR="006D2FB1" w:rsidRPr="00857768">
        <w:rPr>
          <w:lang w:val="en-US"/>
        </w:rPr>
        <w:t xml:space="preserve">S. </w:t>
      </w:r>
      <w:proofErr w:type="spellStart"/>
      <w:r w:rsidR="006D2FB1" w:rsidRPr="00857768">
        <w:rPr>
          <w:lang w:val="en-US"/>
        </w:rPr>
        <w:t>Ryza</w:t>
      </w:r>
      <w:proofErr w:type="spellEnd"/>
      <w:r w:rsidR="006D2FB1" w:rsidRPr="00857768">
        <w:rPr>
          <w:lang w:val="en-US"/>
        </w:rPr>
        <w:t xml:space="preserve">, U. </w:t>
      </w:r>
      <w:proofErr w:type="spellStart"/>
      <w:r w:rsidR="006D2FB1" w:rsidRPr="00857768">
        <w:rPr>
          <w:lang w:val="en-US"/>
        </w:rPr>
        <w:t>Lasersson</w:t>
      </w:r>
      <w:proofErr w:type="spellEnd"/>
      <w:r w:rsidR="006D2FB1" w:rsidRPr="00857768">
        <w:rPr>
          <w:lang w:val="en-US"/>
        </w:rPr>
        <w:t xml:space="preserve">, S. Owen, J. Wills, Spark. </w:t>
      </w:r>
      <w:proofErr w:type="spellStart"/>
      <w:r w:rsidR="006D2FB1" w:rsidRPr="00857768">
        <w:rPr>
          <w:lang w:val="en-US"/>
        </w:rPr>
        <w:t>Zaawansowana</w:t>
      </w:r>
      <w:proofErr w:type="spellEnd"/>
      <w:r w:rsidR="006D2FB1" w:rsidRPr="00857768">
        <w:rPr>
          <w:lang w:val="en-US"/>
        </w:rPr>
        <w:t xml:space="preserve"> </w:t>
      </w:r>
      <w:proofErr w:type="spellStart"/>
      <w:r w:rsidR="006D2FB1" w:rsidRPr="00857768">
        <w:rPr>
          <w:lang w:val="en-US"/>
        </w:rPr>
        <w:t>analiza</w:t>
      </w:r>
      <w:proofErr w:type="spellEnd"/>
      <w:r w:rsidR="006D2FB1" w:rsidRPr="00857768">
        <w:rPr>
          <w:lang w:val="en-US"/>
        </w:rPr>
        <w:t xml:space="preserve"> </w:t>
      </w:r>
      <w:proofErr w:type="spellStart"/>
      <w:r w:rsidR="006D2FB1" w:rsidRPr="00857768">
        <w:rPr>
          <w:lang w:val="en-US"/>
        </w:rPr>
        <w:t>danych</w:t>
      </w:r>
      <w:proofErr w:type="spellEnd"/>
      <w:r w:rsidR="006D2FB1" w:rsidRPr="00857768">
        <w:rPr>
          <w:lang w:val="en-US"/>
        </w:rPr>
        <w:t>, Helion, 2015</w:t>
      </w:r>
    </w:p>
    <w:p w14:paraId="0EECCC62" w14:textId="77777777" w:rsidR="006D2FB1" w:rsidRPr="00857768" w:rsidRDefault="006D2FB1" w:rsidP="006D2FB1">
      <w:pPr>
        <w:rPr>
          <w:lang w:val="en-US"/>
        </w:rPr>
      </w:pPr>
      <w:r w:rsidRPr="00857768">
        <w:rPr>
          <w:lang w:val="en-US"/>
        </w:rPr>
        <w:t xml:space="preserve">2. J. S. </w:t>
      </w:r>
      <w:proofErr w:type="spellStart"/>
      <w:r w:rsidRPr="00857768">
        <w:rPr>
          <w:lang w:val="en-US"/>
        </w:rPr>
        <w:t>Damji</w:t>
      </w:r>
      <w:proofErr w:type="spellEnd"/>
      <w:r w:rsidRPr="00857768">
        <w:rPr>
          <w:lang w:val="en-US"/>
        </w:rPr>
        <w:t xml:space="preserve"> et al., Learning Spark - Lightning-Fast Data Analytics, </w:t>
      </w:r>
      <w:proofErr w:type="spellStart"/>
      <w:r w:rsidRPr="00857768">
        <w:rPr>
          <w:lang w:val="en-US"/>
        </w:rPr>
        <w:t>O'Relly</w:t>
      </w:r>
      <w:proofErr w:type="spellEnd"/>
      <w:r w:rsidRPr="00857768">
        <w:rPr>
          <w:lang w:val="en-US"/>
        </w:rPr>
        <w:t xml:space="preserve"> Media, 2020</w:t>
      </w:r>
    </w:p>
    <w:p w14:paraId="2BADE63F" w14:textId="713DFC42" w:rsidR="006D2FB1" w:rsidRDefault="003905EE" w:rsidP="006D2FB1">
      <w:pPr>
        <w:rPr>
          <w:lang w:val="en-US"/>
        </w:rPr>
      </w:pPr>
      <w:r>
        <w:rPr>
          <w:lang w:val="en-US"/>
        </w:rPr>
        <w:t>3</w:t>
      </w:r>
      <w:r w:rsidR="006D2FB1" w:rsidRPr="00857768">
        <w:rPr>
          <w:lang w:val="en-US"/>
        </w:rPr>
        <w:t xml:space="preserve">. A. </w:t>
      </w:r>
      <w:proofErr w:type="spellStart"/>
      <w:r w:rsidR="006D2FB1" w:rsidRPr="00857768">
        <w:rPr>
          <w:lang w:val="en-US"/>
        </w:rPr>
        <w:t>Kobusińska</w:t>
      </w:r>
      <w:proofErr w:type="spellEnd"/>
      <w:r w:rsidR="006D2FB1" w:rsidRPr="00857768">
        <w:rPr>
          <w:lang w:val="en-US"/>
        </w:rPr>
        <w:t>, C. Leung, C</w:t>
      </w:r>
      <w:proofErr w:type="gramStart"/>
      <w:r w:rsidR="006D2FB1" w:rsidRPr="00857768">
        <w:rPr>
          <w:lang w:val="en-US"/>
        </w:rPr>
        <w:t>.-</w:t>
      </w:r>
      <w:proofErr w:type="gramEnd"/>
      <w:r w:rsidR="006D2FB1" w:rsidRPr="00857768">
        <w:rPr>
          <w:lang w:val="en-US"/>
        </w:rPr>
        <w:t xml:space="preserve">H. Hsu, S. Raghavendra , V. Chang, Emerging trends, issues and challenges in Internet of Things, Big Data and cloud computing, Future Generation Computer Systems, 87, 2018 </w:t>
      </w:r>
    </w:p>
    <w:p w14:paraId="720356ED" w14:textId="4726ECDF" w:rsidR="00FD47F4" w:rsidRPr="000249A9" w:rsidRDefault="00FD47F4" w:rsidP="006D2FB1">
      <w:pPr>
        <w:rPr>
          <w:lang w:val="en-GB"/>
        </w:rPr>
      </w:pPr>
      <w:r w:rsidRPr="000249A9">
        <w:rPr>
          <w:lang w:val="en-GB"/>
        </w:rPr>
        <w:t>4.</w:t>
      </w:r>
      <w:r w:rsidR="000249A9" w:rsidRPr="000249A9">
        <w:rPr>
          <w:lang w:val="en-GB"/>
        </w:rPr>
        <w:t xml:space="preserve"> Documentation of systems / platforms used during the course available on-line</w:t>
      </w:r>
    </w:p>
    <w:p w14:paraId="4DA2DF5C" w14:textId="4966D7AD" w:rsidR="0005559A" w:rsidRPr="00857768" w:rsidRDefault="006B1B51" w:rsidP="006D2FB1">
      <w:pPr>
        <w:rPr>
          <w:rFonts w:cs="Times New Roman"/>
          <w:b/>
          <w:bCs/>
          <w:color w:val="31849B"/>
          <w:lang w:val="en-US"/>
        </w:rPr>
      </w:pPr>
      <w:r w:rsidRPr="00857768">
        <w:rPr>
          <w:rFonts w:cs="Times New Roman"/>
          <w:b/>
          <w:bCs/>
          <w:color w:val="31849B"/>
          <w:lang w:val="en-US"/>
        </w:rPr>
        <w:t>Breakdown of average student’s workload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4"/>
        <w:gridCol w:w="1291"/>
        <w:gridCol w:w="1307"/>
      </w:tblGrid>
      <w:tr w:rsidR="0005559A" w:rsidRPr="00857768" w14:paraId="46FCBCD3" w14:textId="77777777">
        <w:trPr>
          <w:cantSplit/>
          <w:tblHeader/>
        </w:trPr>
        <w:tc>
          <w:tcPr>
            <w:tcW w:w="6614" w:type="dxa"/>
          </w:tcPr>
          <w:p w14:paraId="7C5F9E2A" w14:textId="77777777" w:rsidR="0005559A" w:rsidRPr="00857768" w:rsidRDefault="0005559A">
            <w:pPr>
              <w:keepNext/>
              <w:spacing w:after="0" w:line="240" w:lineRule="auto"/>
              <w:rPr>
                <w:b/>
                <w:bCs/>
                <w:color w:val="008080"/>
                <w:lang w:val="en-US"/>
              </w:rPr>
            </w:pPr>
          </w:p>
        </w:tc>
        <w:tc>
          <w:tcPr>
            <w:tcW w:w="1291" w:type="dxa"/>
          </w:tcPr>
          <w:p w14:paraId="7B43B7FA" w14:textId="6A9661C1" w:rsidR="0005559A" w:rsidRPr="00857768" w:rsidRDefault="006B1B51" w:rsidP="006B1B51">
            <w:pPr>
              <w:keepNext/>
              <w:spacing w:after="0" w:line="240" w:lineRule="auto"/>
              <w:jc w:val="center"/>
              <w:rPr>
                <w:rFonts w:cs="Times New Roman"/>
                <w:lang w:val="en-US"/>
              </w:rPr>
            </w:pPr>
            <w:r w:rsidRPr="00857768">
              <w:rPr>
                <w:rFonts w:cs="Times New Roman"/>
                <w:lang w:val="en-US"/>
              </w:rPr>
              <w:t>Hours</w:t>
            </w:r>
          </w:p>
        </w:tc>
        <w:tc>
          <w:tcPr>
            <w:tcW w:w="1307" w:type="dxa"/>
          </w:tcPr>
          <w:p w14:paraId="6FF5E26F" w14:textId="77777777" w:rsidR="0005559A" w:rsidRPr="00857768" w:rsidRDefault="0005559A" w:rsidP="006B1B51">
            <w:pPr>
              <w:keepNext/>
              <w:spacing w:after="0" w:line="240" w:lineRule="auto"/>
              <w:jc w:val="center"/>
              <w:rPr>
                <w:lang w:val="en-US"/>
              </w:rPr>
            </w:pPr>
            <w:r w:rsidRPr="00857768">
              <w:rPr>
                <w:lang w:val="en-US"/>
              </w:rPr>
              <w:t>ECTS</w:t>
            </w:r>
          </w:p>
        </w:tc>
      </w:tr>
      <w:tr w:rsidR="0005559A" w:rsidRPr="00857768" w14:paraId="5EB43797" w14:textId="77777777">
        <w:tc>
          <w:tcPr>
            <w:tcW w:w="6614" w:type="dxa"/>
          </w:tcPr>
          <w:p w14:paraId="68E4D845" w14:textId="65A4C47E" w:rsidR="0005559A" w:rsidRPr="00857768" w:rsidRDefault="006B1B51">
            <w:pPr>
              <w:keepNext/>
              <w:spacing w:after="0" w:line="240" w:lineRule="auto"/>
              <w:rPr>
                <w:lang w:val="en-US"/>
              </w:rPr>
            </w:pPr>
            <w:r w:rsidRPr="00857768">
              <w:rPr>
                <w:lang w:val="en-US"/>
              </w:rPr>
              <w:t>Total workload</w:t>
            </w:r>
          </w:p>
        </w:tc>
        <w:tc>
          <w:tcPr>
            <w:tcW w:w="1291" w:type="dxa"/>
          </w:tcPr>
          <w:p w14:paraId="2E49C54E" w14:textId="767BBAAB" w:rsidR="0005559A" w:rsidRPr="00857768" w:rsidRDefault="006B1B51" w:rsidP="00384DDF">
            <w:pPr>
              <w:keepNext/>
              <w:spacing w:after="0" w:line="240" w:lineRule="auto"/>
              <w:jc w:val="center"/>
              <w:rPr>
                <w:rFonts w:cs="Times New Roman"/>
                <w:b/>
                <w:bCs/>
                <w:lang w:val="en-US"/>
              </w:rPr>
            </w:pPr>
            <w:r w:rsidRPr="00857768">
              <w:rPr>
                <w:rFonts w:cs="Times New Roman"/>
                <w:lang w:val="en-US"/>
              </w:rPr>
              <w:t>1</w:t>
            </w:r>
            <w:r w:rsidR="00384DDF">
              <w:rPr>
                <w:rFonts w:cs="Times New Roman"/>
                <w:lang w:val="en-US"/>
              </w:rPr>
              <w:t>25</w:t>
            </w:r>
          </w:p>
        </w:tc>
        <w:tc>
          <w:tcPr>
            <w:tcW w:w="1307" w:type="dxa"/>
          </w:tcPr>
          <w:p w14:paraId="5F230CF0" w14:textId="5A5B2042" w:rsidR="0005559A" w:rsidRPr="00857768" w:rsidRDefault="00384DDF" w:rsidP="006B1B51">
            <w:pPr>
              <w:keepNext/>
              <w:spacing w:after="0" w:line="240" w:lineRule="auto"/>
              <w:jc w:val="center"/>
              <w:rPr>
                <w:rFonts w:cs="Times New Roman"/>
                <w:b/>
                <w:bCs/>
                <w:lang w:val="en-US"/>
              </w:rPr>
            </w:pPr>
            <w:r>
              <w:rPr>
                <w:lang w:val="en-US"/>
              </w:rPr>
              <w:t>5</w:t>
            </w:r>
            <w:r w:rsidR="00204DFC">
              <w:rPr>
                <w:lang w:val="en-US"/>
              </w:rPr>
              <w:t>,0</w:t>
            </w:r>
          </w:p>
        </w:tc>
      </w:tr>
      <w:tr w:rsidR="0005559A" w:rsidRPr="00857768" w14:paraId="62818170" w14:textId="77777777">
        <w:tc>
          <w:tcPr>
            <w:tcW w:w="6614" w:type="dxa"/>
          </w:tcPr>
          <w:p w14:paraId="42C584FB" w14:textId="42E629D2" w:rsidR="0005559A" w:rsidRPr="00857768" w:rsidRDefault="006B1B51">
            <w:pPr>
              <w:keepNext/>
              <w:spacing w:after="0" w:line="240" w:lineRule="auto"/>
              <w:rPr>
                <w:rFonts w:cs="Times New Roman"/>
                <w:lang w:val="en-US"/>
              </w:rPr>
            </w:pPr>
            <w:r w:rsidRPr="00857768">
              <w:rPr>
                <w:rFonts w:cs="Times New Roman"/>
                <w:lang w:val="en-US"/>
              </w:rPr>
              <w:t>Classes requiring direct contact with the teacher</w:t>
            </w:r>
          </w:p>
        </w:tc>
        <w:tc>
          <w:tcPr>
            <w:tcW w:w="1291" w:type="dxa"/>
          </w:tcPr>
          <w:p w14:paraId="2E8B64F4" w14:textId="2950064C" w:rsidR="0005559A" w:rsidRPr="00857768" w:rsidRDefault="006B1B51" w:rsidP="006B1B51">
            <w:pPr>
              <w:keepNext/>
              <w:spacing w:after="0" w:line="240" w:lineRule="auto"/>
              <w:jc w:val="center"/>
              <w:rPr>
                <w:rFonts w:cs="Times New Roman"/>
                <w:b/>
                <w:bCs/>
                <w:lang w:val="en-US"/>
              </w:rPr>
            </w:pPr>
            <w:r w:rsidRPr="00857768">
              <w:rPr>
                <w:lang w:val="en-US"/>
              </w:rPr>
              <w:t>60</w:t>
            </w:r>
          </w:p>
        </w:tc>
        <w:tc>
          <w:tcPr>
            <w:tcW w:w="1307" w:type="dxa"/>
          </w:tcPr>
          <w:p w14:paraId="34ACC154" w14:textId="6D8BAB5C" w:rsidR="0005559A" w:rsidRPr="00857768" w:rsidRDefault="006B1B51" w:rsidP="00384DDF">
            <w:pPr>
              <w:keepNext/>
              <w:spacing w:after="0" w:line="240" w:lineRule="auto"/>
              <w:jc w:val="center"/>
              <w:rPr>
                <w:rFonts w:cs="Times New Roman"/>
                <w:b/>
                <w:bCs/>
                <w:lang w:val="en-US"/>
              </w:rPr>
            </w:pPr>
            <w:r w:rsidRPr="00857768">
              <w:rPr>
                <w:lang w:val="en-US"/>
              </w:rPr>
              <w:t>2,</w:t>
            </w:r>
            <w:r w:rsidR="00384DDF">
              <w:rPr>
                <w:lang w:val="en-US"/>
              </w:rPr>
              <w:t>5</w:t>
            </w:r>
          </w:p>
        </w:tc>
      </w:tr>
      <w:tr w:rsidR="0005559A" w:rsidRPr="00857768" w14:paraId="6EF28F51" w14:textId="77777777">
        <w:tc>
          <w:tcPr>
            <w:tcW w:w="6614" w:type="dxa"/>
          </w:tcPr>
          <w:p w14:paraId="1D4FA24C" w14:textId="55613FB4" w:rsidR="0005559A" w:rsidRPr="00857768" w:rsidRDefault="006B1B51" w:rsidP="00220F38">
            <w:pPr>
              <w:keepNext/>
              <w:spacing w:after="0" w:line="240" w:lineRule="auto"/>
              <w:rPr>
                <w:lang w:val="en-US"/>
              </w:rPr>
            </w:pPr>
            <w:r w:rsidRPr="00857768">
              <w:rPr>
                <w:rFonts w:cs="Times New Roman"/>
                <w:lang w:val="en-US"/>
              </w:rPr>
              <w:t>Student’s own work (literature studies, preparation for laboratory classes/tutorials, preparation for tests/exams, project preparation)</w:t>
            </w:r>
            <w:r w:rsidR="0005559A" w:rsidRPr="00857768">
              <w:rPr>
                <w:rStyle w:val="Odwoanieprzypisudolnego"/>
                <w:lang w:val="en-US"/>
              </w:rPr>
              <w:footnoteReference w:id="1"/>
            </w:r>
          </w:p>
        </w:tc>
        <w:tc>
          <w:tcPr>
            <w:tcW w:w="1291" w:type="dxa"/>
          </w:tcPr>
          <w:p w14:paraId="1311F3B6" w14:textId="56FF308A" w:rsidR="0005559A" w:rsidRPr="00857768" w:rsidRDefault="00384DDF" w:rsidP="006B1B51">
            <w:pPr>
              <w:keepNext/>
              <w:spacing w:after="0" w:line="240" w:lineRule="auto"/>
              <w:jc w:val="center"/>
              <w:rPr>
                <w:rFonts w:cs="Times New Roman"/>
                <w:b/>
                <w:bCs/>
                <w:lang w:val="en-US"/>
              </w:rPr>
            </w:pPr>
            <w:r>
              <w:rPr>
                <w:rFonts w:cs="Times New Roman"/>
                <w:lang w:val="en-US"/>
              </w:rPr>
              <w:t>65</w:t>
            </w:r>
          </w:p>
        </w:tc>
        <w:tc>
          <w:tcPr>
            <w:tcW w:w="1307" w:type="dxa"/>
          </w:tcPr>
          <w:p w14:paraId="32BF4624" w14:textId="1F11BCBE" w:rsidR="0005559A" w:rsidRPr="00857768" w:rsidRDefault="00204DFC" w:rsidP="00384DDF">
            <w:pPr>
              <w:keepNext/>
              <w:spacing w:after="0" w:line="240" w:lineRule="auto"/>
              <w:jc w:val="center"/>
              <w:rPr>
                <w:rFonts w:cs="Times New Roman"/>
                <w:b/>
                <w:bCs/>
                <w:lang w:val="en-US"/>
              </w:rPr>
            </w:pPr>
            <w:r>
              <w:rPr>
                <w:lang w:val="en-US"/>
              </w:rPr>
              <w:t>2,</w:t>
            </w:r>
            <w:r w:rsidR="00384DDF">
              <w:rPr>
                <w:lang w:val="en-US"/>
              </w:rPr>
              <w:t>5</w:t>
            </w:r>
          </w:p>
        </w:tc>
      </w:tr>
    </w:tbl>
    <w:p w14:paraId="6A711820" w14:textId="77777777" w:rsidR="0005559A" w:rsidRPr="00857768" w:rsidRDefault="0005559A">
      <w:pPr>
        <w:rPr>
          <w:b/>
          <w:bCs/>
          <w:color w:val="008080"/>
          <w:lang w:val="en-US"/>
        </w:rPr>
      </w:pPr>
    </w:p>
    <w:sectPr w:rsidR="0005559A" w:rsidRPr="00857768" w:rsidSect="0005559A">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1C366" w14:textId="77777777" w:rsidR="00F31200" w:rsidRDefault="00F31200">
      <w:pPr>
        <w:spacing w:after="0" w:line="240" w:lineRule="auto"/>
      </w:pPr>
      <w:r>
        <w:separator/>
      </w:r>
    </w:p>
  </w:endnote>
  <w:endnote w:type="continuationSeparator" w:id="0">
    <w:p w14:paraId="0878E499" w14:textId="77777777" w:rsidR="00F31200" w:rsidRDefault="00F3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MS Gothic"/>
    <w:panose1 w:val="00000000000000000000"/>
    <w:charset w:val="80"/>
    <w:family w:val="roman"/>
    <w:notTrueType/>
    <w:pitch w:val="fixed"/>
    <w:sig w:usb0="00000000"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BAF1E" w14:textId="77777777" w:rsidR="00A85507" w:rsidRDefault="00A85507">
    <w:pPr>
      <w:pStyle w:val="Stopka"/>
      <w:jc w:val="right"/>
    </w:pPr>
    <w:r>
      <w:fldChar w:fldCharType="begin"/>
    </w:r>
    <w:r>
      <w:instrText>PAGE   \* MERGEFORMAT</w:instrText>
    </w:r>
    <w:r>
      <w:fldChar w:fldCharType="separate"/>
    </w:r>
    <w:r w:rsidR="00A94E2D">
      <w:rPr>
        <w:noProof/>
      </w:rPr>
      <w:t>1</w:t>
    </w:r>
    <w:r>
      <w:rPr>
        <w:noProof/>
      </w:rPr>
      <w:fldChar w:fldCharType="end"/>
    </w:r>
  </w:p>
  <w:p w14:paraId="2CCA16D3" w14:textId="77777777" w:rsidR="00A85507" w:rsidRDefault="00A85507">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1AD93" w14:textId="77777777" w:rsidR="00F31200" w:rsidRDefault="00F31200">
      <w:pPr>
        <w:spacing w:after="0" w:line="240" w:lineRule="auto"/>
      </w:pPr>
      <w:r>
        <w:separator/>
      </w:r>
    </w:p>
  </w:footnote>
  <w:footnote w:type="continuationSeparator" w:id="0">
    <w:p w14:paraId="0213A4F4" w14:textId="77777777" w:rsidR="00F31200" w:rsidRDefault="00F31200">
      <w:pPr>
        <w:spacing w:after="0" w:line="240" w:lineRule="auto"/>
      </w:pPr>
      <w:r>
        <w:continuationSeparator/>
      </w:r>
    </w:p>
  </w:footnote>
  <w:footnote w:id="1">
    <w:p w14:paraId="67032C93" w14:textId="7A87878C" w:rsidR="00A85507" w:rsidRPr="00852458" w:rsidRDefault="00A85507">
      <w:pPr>
        <w:pStyle w:val="Tekstprzypisudolnego"/>
        <w:rPr>
          <w:lang w:val="en-GB"/>
        </w:rPr>
      </w:pPr>
      <w:r>
        <w:rPr>
          <w:rStyle w:val="Odwoanieprzypisudolnego"/>
        </w:rPr>
        <w:footnoteRef/>
      </w:r>
      <w:r w:rsidR="004117B0">
        <w:rPr>
          <w:lang w:val="en-GB"/>
        </w:rPr>
        <w:t xml:space="preserve"> </w:t>
      </w:r>
      <w:proofErr w:type="gramStart"/>
      <w:r w:rsidR="00852458" w:rsidRPr="00852458">
        <w:rPr>
          <w:lang w:val="en-GB"/>
        </w:rPr>
        <w:t>delete</w:t>
      </w:r>
      <w:proofErr w:type="gramEnd"/>
      <w:r w:rsidR="00852458" w:rsidRPr="00852458">
        <w:rPr>
          <w:lang w:val="en-GB"/>
        </w:rPr>
        <w:t xml:space="preserve"> as appropriate or add other activities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9D897" w14:textId="669F82E6" w:rsidR="00A85507" w:rsidRPr="00153BB1" w:rsidRDefault="00A94E2D">
    <w:pPr>
      <w:pStyle w:val="Nagwek"/>
      <w:rPr>
        <w:rFonts w:ascii="Times New Roman" w:hAnsi="Times New Roman" w:cs="Times New Roman"/>
      </w:rPr>
    </w:pPr>
    <w:r>
      <w:rPr>
        <w:rFonts w:ascii="Times New Roman" w:hAnsi="Times New Roman" w:cs="Times New Roman"/>
      </w:rPr>
      <w:pict w14:anchorId="7315A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pt;height:77pt">
          <v:imagedata r:id="rId1" o:title="Zrzut ekranu 2020-11-6 o 19"/>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879CF"/>
    <w:multiLevelType w:val="hybridMultilevel"/>
    <w:tmpl w:val="A050B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4534484"/>
    <w:multiLevelType w:val="hybridMultilevel"/>
    <w:tmpl w:val="0F708D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60A6C52"/>
    <w:multiLevelType w:val="hybridMultilevel"/>
    <w:tmpl w:val="40A8BD28"/>
    <w:lvl w:ilvl="0" w:tplc="5CE4338E">
      <w:start w:val="1"/>
      <w:numFmt w:val="decimal"/>
      <w:lvlText w:val="%1."/>
      <w:lvlJc w:val="left"/>
      <w:pPr>
        <w:ind w:left="644" w:hanging="360"/>
      </w:pPr>
      <w:rPr>
        <w:rFonts w:cs="Calibri"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735D1966"/>
    <w:multiLevelType w:val="hybridMultilevel"/>
    <w:tmpl w:val="ED9868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CA7728E"/>
    <w:multiLevelType w:val="hybridMultilevel"/>
    <w:tmpl w:val="E6A288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EAA0A06"/>
    <w:multiLevelType w:val="hybridMultilevel"/>
    <w:tmpl w:val="ECAC3ED6"/>
    <w:lvl w:ilvl="0" w:tplc="EC5C3D2C">
      <w:start w:val="1"/>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9"/>
  </w:hdrShapeDefaults>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59A"/>
    <w:rsid w:val="000249A9"/>
    <w:rsid w:val="0002661E"/>
    <w:rsid w:val="0005559A"/>
    <w:rsid w:val="00056590"/>
    <w:rsid w:val="00060EE8"/>
    <w:rsid w:val="00135B6B"/>
    <w:rsid w:val="00143072"/>
    <w:rsid w:val="00153BB1"/>
    <w:rsid w:val="00155EDE"/>
    <w:rsid w:val="00204DFC"/>
    <w:rsid w:val="00220F38"/>
    <w:rsid w:val="00275E92"/>
    <w:rsid w:val="0027640E"/>
    <w:rsid w:val="00294600"/>
    <w:rsid w:val="002D58D7"/>
    <w:rsid w:val="003521F4"/>
    <w:rsid w:val="00362D69"/>
    <w:rsid w:val="00384DDF"/>
    <w:rsid w:val="003905EE"/>
    <w:rsid w:val="003D1DDF"/>
    <w:rsid w:val="003D5B27"/>
    <w:rsid w:val="003D73EF"/>
    <w:rsid w:val="004117B0"/>
    <w:rsid w:val="004573E8"/>
    <w:rsid w:val="00473417"/>
    <w:rsid w:val="004D701A"/>
    <w:rsid w:val="00511821"/>
    <w:rsid w:val="005B6AB9"/>
    <w:rsid w:val="00657535"/>
    <w:rsid w:val="00665A7C"/>
    <w:rsid w:val="006A188E"/>
    <w:rsid w:val="006B1B51"/>
    <w:rsid w:val="006D2FB1"/>
    <w:rsid w:val="006D416D"/>
    <w:rsid w:val="006F1E89"/>
    <w:rsid w:val="00712972"/>
    <w:rsid w:val="00717D13"/>
    <w:rsid w:val="00767E8B"/>
    <w:rsid w:val="007C510E"/>
    <w:rsid w:val="00852458"/>
    <w:rsid w:val="00857768"/>
    <w:rsid w:val="00942E11"/>
    <w:rsid w:val="0094644E"/>
    <w:rsid w:val="009512F9"/>
    <w:rsid w:val="009A5AB8"/>
    <w:rsid w:val="009B63E9"/>
    <w:rsid w:val="00A212C3"/>
    <w:rsid w:val="00A22891"/>
    <w:rsid w:val="00A61211"/>
    <w:rsid w:val="00A85507"/>
    <w:rsid w:val="00A94E2D"/>
    <w:rsid w:val="00AC0A2A"/>
    <w:rsid w:val="00AE44A8"/>
    <w:rsid w:val="00AE6CE1"/>
    <w:rsid w:val="00B6227D"/>
    <w:rsid w:val="00BE3F0A"/>
    <w:rsid w:val="00BF01E6"/>
    <w:rsid w:val="00C03270"/>
    <w:rsid w:val="00C1216F"/>
    <w:rsid w:val="00C64D5E"/>
    <w:rsid w:val="00C73EC7"/>
    <w:rsid w:val="00D2026D"/>
    <w:rsid w:val="00DC109E"/>
    <w:rsid w:val="00DD1B83"/>
    <w:rsid w:val="00DF33EB"/>
    <w:rsid w:val="00E83F13"/>
    <w:rsid w:val="00F31200"/>
    <w:rsid w:val="00F37F3B"/>
    <w:rsid w:val="00F622C7"/>
    <w:rsid w:val="00F72A56"/>
    <w:rsid w:val="00FB22D7"/>
    <w:rsid w:val="00FD222F"/>
    <w:rsid w:val="00FD4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081E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pl-PL"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autoSpaceDE w:val="0"/>
      <w:autoSpaceDN w:val="0"/>
      <w:spacing w:after="200" w:line="276" w:lineRule="auto"/>
    </w:pPr>
    <w:rPr>
      <w:rFonts w:cs="Calibri"/>
      <w:color w:val="00000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link w:val="Tekstdymka"/>
    <w:uiPriority w:val="99"/>
    <w:rPr>
      <w:rFonts w:ascii="Tahoma" w:hAnsi="Tahoma" w:cs="Tahoma"/>
      <w:sz w:val="16"/>
      <w:szCs w:val="16"/>
    </w:rPr>
  </w:style>
  <w:style w:type="character" w:styleId="Tekstzastpczy">
    <w:name w:val="Placeholder Text"/>
    <w:uiPriority w:val="99"/>
    <w:rPr>
      <w:color w:val="808080"/>
    </w:rPr>
  </w:style>
  <w:style w:type="character" w:customStyle="1" w:styleId="Poleformualrza">
    <w:name w:val="Pole formualrza"/>
    <w:uiPriority w:val="99"/>
    <w:rPr>
      <w:rFonts w:ascii="Calibri" w:hAnsi="Calibri" w:cs="Calibri"/>
      <w:color w:val="000000"/>
      <w:sz w:val="28"/>
      <w:szCs w:val="28"/>
    </w:rPr>
  </w:style>
  <w:style w:type="paragraph" w:styleId="Tekstprzypisudolnego">
    <w:name w:val="footnote text"/>
    <w:basedOn w:val="Normalny"/>
    <w:link w:val="TekstprzypisudolnegoZnak"/>
    <w:uiPriority w:val="99"/>
    <w:pPr>
      <w:spacing w:after="0" w:line="240" w:lineRule="auto"/>
    </w:pPr>
    <w:rPr>
      <w:sz w:val="20"/>
      <w:szCs w:val="20"/>
    </w:rPr>
  </w:style>
  <w:style w:type="character" w:customStyle="1" w:styleId="TekstprzypisudolnegoZnak">
    <w:name w:val="Tekst przypisu dolnego Znak"/>
    <w:link w:val="Tekstprzypisudolnego"/>
    <w:uiPriority w:val="99"/>
    <w:rPr>
      <w:sz w:val="20"/>
      <w:szCs w:val="20"/>
    </w:rPr>
  </w:style>
  <w:style w:type="character" w:styleId="Odwoanieprzypisudolnego">
    <w:name w:val="footnote reference"/>
    <w:uiPriority w:val="99"/>
    <w:rPr>
      <w:vertAlign w:val="superscript"/>
    </w:rPr>
  </w:style>
  <w:style w:type="paragraph" w:styleId="Tytu">
    <w:name w:val="Title"/>
    <w:basedOn w:val="Normalny"/>
    <w:next w:val="Normalny"/>
    <w:link w:val="TytuZnak"/>
    <w:uiPriority w:val="99"/>
    <w:qFormat/>
    <w:pPr>
      <w:pBdr>
        <w:bottom w:val="single" w:sz="8" w:space="4" w:color="808080"/>
      </w:pBdr>
      <w:spacing w:after="300" w:line="240" w:lineRule="auto"/>
    </w:pPr>
    <w:rPr>
      <w:rFonts w:ascii="Cambria" w:hAnsi="Cambria" w:cs="Cambria"/>
      <w:color w:val="000080"/>
      <w:spacing w:val="5"/>
      <w:kern w:val="28"/>
      <w:sz w:val="52"/>
      <w:szCs w:val="52"/>
    </w:rPr>
  </w:style>
  <w:style w:type="character" w:customStyle="1" w:styleId="TytuZnak">
    <w:name w:val="Tytuł Znak"/>
    <w:link w:val="Tytu"/>
    <w:uiPriority w:val="99"/>
    <w:rPr>
      <w:color w:val="000080"/>
      <w:spacing w:val="5"/>
      <w:kern w:val="28"/>
      <w:sz w:val="52"/>
      <w:szCs w:val="52"/>
    </w:rPr>
  </w:style>
  <w:style w:type="paragraph" w:customStyle="1" w:styleId="PPForm">
    <w:name w:val="PPForm"/>
    <w:basedOn w:val="Normalny"/>
    <w:uiPriority w:val="99"/>
  </w:style>
  <w:style w:type="character" w:customStyle="1" w:styleId="PPFormZnak">
    <w:name w:val="PPForm Znak"/>
    <w:uiPriority w:val="99"/>
    <w:rPr>
      <w:color w:val="000000"/>
      <w:sz w:val="24"/>
      <w:szCs w:val="24"/>
    </w:rPr>
  </w:style>
  <w:style w:type="character" w:styleId="Hipercze">
    <w:name w:val="Hyperlink"/>
    <w:uiPriority w:val="99"/>
    <w:unhideWhenUsed/>
    <w:rsid w:val="00220F38"/>
    <w:rPr>
      <w:color w:val="0000FF"/>
      <w:u w:val="single"/>
    </w:rPr>
  </w:style>
  <w:style w:type="character" w:customStyle="1" w:styleId="tlid-translation">
    <w:name w:val="tlid-translation"/>
    <w:rsid w:val="00F72A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46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45A8F-2074-7E48-AB01-5D0B2A2A2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1353</Words>
  <Characters>8124</Characters>
  <Application>Microsoft Macintosh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rkedzierski</dc:creator>
  <cp:keywords/>
  <dc:description/>
  <cp:lastModifiedBy>Miłosz Kadziński</cp:lastModifiedBy>
  <cp:revision>34</cp:revision>
  <cp:lastPrinted>2020-11-12T14:24:00Z</cp:lastPrinted>
  <dcterms:created xsi:type="dcterms:W3CDTF">2020-11-12T14:24:00Z</dcterms:created>
  <dcterms:modified xsi:type="dcterms:W3CDTF">2022-10-27T19:15:00Z</dcterms:modified>
</cp:coreProperties>
</file>