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FD9B8" w14:textId="77777777" w:rsidR="00C741AA" w:rsidRPr="00F46429" w:rsidRDefault="00DD5A39">
      <w:pPr>
        <w:pStyle w:val="LO-normal"/>
        <w:rPr>
          <w:b/>
          <w:color w:val="006991"/>
          <w:sz w:val="32"/>
          <w:szCs w:val="32"/>
        </w:rPr>
      </w:pPr>
      <w:r w:rsidRPr="00F46429">
        <w:rPr>
          <w:b/>
          <w:color w:val="006991"/>
          <w:sz w:val="32"/>
          <w:szCs w:val="32"/>
        </w:rPr>
        <w:t>KARTA OPISU PRZEDMIOTU - SYLABUS</w:t>
      </w:r>
    </w:p>
    <w:p w14:paraId="3BBE1B42" w14:textId="20180BA0" w:rsidR="00C741AA" w:rsidRPr="00F46429" w:rsidRDefault="00DD5A39">
      <w:pPr>
        <w:pStyle w:val="LO-normal"/>
        <w:rPr>
          <w:b/>
          <w:color w:val="808080"/>
          <w:sz w:val="22"/>
          <w:szCs w:val="22"/>
        </w:rPr>
        <w:sectPr w:rsidR="00C741AA" w:rsidRPr="00F46429">
          <w:headerReference w:type="default" r:id="rId7"/>
          <w:footerReference w:type="default" r:id="rId8"/>
          <w:pgSz w:w="11906" w:h="16838"/>
          <w:pgMar w:top="1673" w:right="851" w:bottom="851" w:left="851" w:header="284" w:footer="284" w:gutter="0"/>
          <w:pgNumType w:start="1"/>
          <w:cols w:space="708"/>
          <w:formProt w:val="0"/>
          <w:docGrid w:linePitch="100"/>
        </w:sectPr>
      </w:pPr>
      <w:r w:rsidRPr="00F46429">
        <w:rPr>
          <w:color w:val="808080"/>
        </w:rPr>
        <w:t>Nazwa przedmiotu</w:t>
      </w:r>
      <w:r w:rsidRPr="00F46429">
        <w:br/>
        <w:t>Technologie dobra społecznego</w:t>
      </w:r>
      <w:r w:rsidRPr="00F46429">
        <w:rPr>
          <w:color w:val="000000"/>
          <w:sz w:val="28"/>
          <w:szCs w:val="28"/>
        </w:rPr>
        <w:br/>
      </w:r>
      <w:r w:rsidRPr="00F46429">
        <w:rPr>
          <w:noProof/>
          <w:color w:val="000000"/>
          <w:sz w:val="28"/>
          <w:szCs w:val="28"/>
          <w:lang w:val="en-US" w:eastAsia="pl-PL" w:bidi="ar-SA"/>
        </w:rPr>
        <mc:AlternateContent>
          <mc:Choice Requires="wps">
            <w:drawing>
              <wp:inline distT="0" distB="0" distL="0" distR="0" wp14:anchorId="2DBA58D2" wp14:editId="60EE385E">
                <wp:extent cx="6481445" cy="13335"/>
                <wp:effectExtent l="0" t="0" r="0" b="0"/>
                <wp:docPr id="1" name="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Shape1" stroked="t" style="position:absolute;margin-left:0pt;margin-top:-1.05pt;width:510.25pt;height:0.95pt;v-text-anchor:middle;mso-position-vertical:top" type="shapetype_32">
                <w10:wrap type="none"/>
                <v:fill o:detectmouseclick="t" on="false"/>
                <v:stroke color="#4a7ebb" weight="9360" joinstyle="round" endcap="flat"/>
              </v:shape>
            </w:pict>
          </mc:Fallback>
        </mc:AlternateContent>
      </w:r>
      <w:r w:rsidRPr="00F46429">
        <w:rPr>
          <w:b/>
          <w:color w:val="006991"/>
        </w:rPr>
        <w:t>Przedmiot</w:t>
      </w:r>
      <w:r w:rsidRPr="00F46429">
        <w:rPr>
          <w:b/>
          <w:color w:val="808080"/>
          <w:sz w:val="22"/>
          <w:szCs w:val="22"/>
        </w:rPr>
        <w:br/>
      </w:r>
    </w:p>
    <w:p w14:paraId="0728846D" w14:textId="5582CBB2" w:rsidR="00C741AA" w:rsidRPr="00F46429" w:rsidRDefault="00DD5A39">
      <w:pPr>
        <w:pStyle w:val="LO-normal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jdgxs"/>
      <w:bookmarkEnd w:id="0"/>
      <w:r w:rsidRPr="00F46429">
        <w:rPr>
          <w:color w:val="808080"/>
        </w:rPr>
        <w:lastRenderedPageBreak/>
        <w:t>Kierunek studiów</w:t>
      </w:r>
      <w:r w:rsidRPr="00F46429">
        <w:rPr>
          <w:color w:val="808080"/>
          <w:sz w:val="22"/>
          <w:szCs w:val="22"/>
        </w:rPr>
        <w:br/>
      </w:r>
      <w:r w:rsidRPr="00F46429">
        <w:t>Informatyka</w:t>
      </w:r>
      <w:r w:rsidRPr="00F46429">
        <w:br/>
      </w:r>
      <w:r w:rsidRPr="00F46429">
        <w:rPr>
          <w:color w:val="808080"/>
        </w:rPr>
        <w:t>Studia w zakresie (specjalność)</w:t>
      </w:r>
      <w:r w:rsidRPr="00F46429">
        <w:rPr>
          <w:color w:val="000000"/>
          <w:sz w:val="28"/>
          <w:szCs w:val="28"/>
        </w:rPr>
        <w:br/>
      </w:r>
      <w:r w:rsidRPr="00F46429">
        <w:t>Sztuczna inteligencja</w:t>
      </w:r>
      <w:r w:rsidRPr="00F46429">
        <w:br/>
      </w:r>
      <w:r w:rsidRPr="00F46429">
        <w:rPr>
          <w:color w:val="808080"/>
        </w:rPr>
        <w:t>Poziom studiów</w:t>
      </w:r>
      <w:r w:rsidRPr="00F46429">
        <w:rPr>
          <w:color w:val="000000"/>
          <w:sz w:val="28"/>
          <w:szCs w:val="28"/>
        </w:rPr>
        <w:br/>
      </w:r>
      <w:r w:rsidRPr="00F46429">
        <w:rPr>
          <w:color w:val="000000"/>
        </w:rPr>
        <w:t>magisterskie</w:t>
      </w:r>
      <w:r w:rsidRPr="00F46429">
        <w:rPr>
          <w:color w:val="000000"/>
          <w:sz w:val="28"/>
          <w:szCs w:val="28"/>
        </w:rPr>
        <w:br/>
      </w:r>
      <w:r w:rsidRPr="00F46429">
        <w:rPr>
          <w:color w:val="808080"/>
        </w:rPr>
        <w:t>Forma studiów</w:t>
      </w:r>
      <w:r w:rsidRPr="00F46429">
        <w:rPr>
          <w:color w:val="808080"/>
        </w:rPr>
        <w:br/>
      </w:r>
      <w:r w:rsidRPr="00F46429">
        <w:rPr>
          <w:color w:val="000000"/>
        </w:rPr>
        <w:t>stacjonarne</w:t>
      </w:r>
    </w:p>
    <w:p w14:paraId="386D0E15" w14:textId="77777777" w:rsidR="00C741AA" w:rsidRPr="00F46429" w:rsidRDefault="00DD5A39">
      <w:pPr>
        <w:pStyle w:val="LO-normal"/>
      </w:pPr>
      <w:r w:rsidRPr="00F46429">
        <w:br w:type="column"/>
      </w:r>
      <w:r w:rsidRPr="00F46429">
        <w:rPr>
          <w:color w:val="808080"/>
        </w:rPr>
        <w:lastRenderedPageBreak/>
        <w:t>Rok/semestr</w:t>
      </w:r>
      <w:r w:rsidRPr="00F46429">
        <w:rPr>
          <w:color w:val="808080"/>
        </w:rPr>
        <w:br/>
      </w:r>
      <w:r w:rsidR="00803FB4" w:rsidRPr="00F46429">
        <w:t>1</w:t>
      </w:r>
      <w:r w:rsidRPr="00F46429">
        <w:t>/2</w:t>
      </w:r>
      <w:r w:rsidRPr="00F46429">
        <w:rPr>
          <w:color w:val="808080"/>
        </w:rPr>
        <w:br/>
        <w:t>Profil studiów</w:t>
      </w:r>
      <w:r w:rsidRPr="00F46429">
        <w:rPr>
          <w:color w:val="808080"/>
        </w:rPr>
        <w:br/>
      </w:r>
      <w:bookmarkStart w:id="1" w:name="30j0zll"/>
      <w:bookmarkEnd w:id="1"/>
      <w:r w:rsidRPr="00F46429">
        <w:rPr>
          <w:color w:val="000000"/>
        </w:rPr>
        <w:t>ogólnoakademicki</w:t>
      </w:r>
      <w:r w:rsidRPr="00F46429">
        <w:rPr>
          <w:color w:val="808080"/>
        </w:rPr>
        <w:br/>
        <w:t>Język oferowanego przedmiotu</w:t>
      </w:r>
      <w:r w:rsidRPr="00F46429">
        <w:rPr>
          <w:color w:val="000000"/>
          <w:sz w:val="28"/>
          <w:szCs w:val="28"/>
        </w:rPr>
        <w:br/>
      </w:r>
      <w:r w:rsidRPr="00F46429">
        <w:t>polski</w:t>
      </w:r>
      <w:r w:rsidRPr="00F46429">
        <w:rPr>
          <w:color w:val="000000"/>
        </w:rPr>
        <w:br/>
      </w:r>
      <w:r w:rsidRPr="00F46429">
        <w:rPr>
          <w:color w:val="808080"/>
        </w:rPr>
        <w:t>Wymagalność</w:t>
      </w:r>
      <w:r w:rsidRPr="00F46429">
        <w:rPr>
          <w:color w:val="808080"/>
        </w:rPr>
        <w:br/>
      </w:r>
      <w:r w:rsidRPr="00F46429">
        <w:rPr>
          <w:color w:val="000000"/>
        </w:rPr>
        <w:t>obieralny</w:t>
      </w:r>
    </w:p>
    <w:p w14:paraId="4AC21638" w14:textId="77777777" w:rsidR="00C741AA" w:rsidRPr="00F46429" w:rsidRDefault="00C741AA">
      <w:pPr>
        <w:pStyle w:val="LO-normal"/>
        <w:sectPr w:rsidR="00C741AA" w:rsidRPr="00F46429">
          <w:type w:val="continuous"/>
          <w:pgSz w:w="11906" w:h="16838"/>
          <w:pgMar w:top="1673" w:right="851" w:bottom="851" w:left="851" w:header="284" w:footer="284" w:gutter="0"/>
          <w:cols w:num="2" w:space="710"/>
          <w:formProt w:val="0"/>
          <w:docGrid w:linePitch="100"/>
        </w:sectPr>
      </w:pPr>
    </w:p>
    <w:p w14:paraId="7D5922FF" w14:textId="15CD4BF3" w:rsidR="00C741AA" w:rsidRPr="00F46429" w:rsidRDefault="00DD5A39">
      <w:pPr>
        <w:pStyle w:val="LO-normal"/>
        <w:rPr>
          <w:b/>
          <w:color w:val="808080"/>
        </w:rPr>
        <w:sectPr w:rsidR="00C741AA" w:rsidRPr="00F46429">
          <w:type w:val="continuous"/>
          <w:pgSz w:w="11906" w:h="16838"/>
          <w:pgMar w:top="1673" w:right="851" w:bottom="851" w:left="851" w:header="284" w:footer="284" w:gutter="0"/>
          <w:cols w:space="708"/>
          <w:formProt w:val="0"/>
          <w:docGrid w:linePitch="100"/>
        </w:sectPr>
      </w:pPr>
      <w:r w:rsidRPr="00F46429">
        <w:rPr>
          <w:noProof/>
          <w:lang w:val="en-US" w:eastAsia="pl-PL" w:bidi="ar-SA"/>
        </w:rPr>
        <w:lastRenderedPageBreak/>
        <mc:AlternateContent>
          <mc:Choice Requires="wps">
            <w:drawing>
              <wp:inline distT="0" distB="0" distL="0" distR="0" wp14:anchorId="2DF56450" wp14:editId="3A1615B3">
                <wp:extent cx="6481445" cy="13335"/>
                <wp:effectExtent l="0" t="0" r="0" b="0"/>
                <wp:docPr id="3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shape_0" ID="Shape2" stroked="t" style="position:absolute;margin-left:0pt;margin-top:-1.05pt;width:510.25pt;height:0.95pt;v-text-anchor:middle;mso-position-vertical:top" type="shapetype_32">
                <w10:wrap type="none"/>
                <v:fill o:detectmouseclick="t" on="false"/>
                <v:stroke color="#4a7ebb" weight="9360" joinstyle="round" endcap="flat"/>
              </v:shape>
            </w:pict>
          </mc:Fallback>
        </mc:AlternateContent>
      </w:r>
      <w:r w:rsidRPr="00F46429">
        <w:rPr>
          <w:b/>
          <w:color w:val="006991"/>
        </w:rPr>
        <w:t>Liczba godzin</w:t>
      </w:r>
      <w:r w:rsidRPr="00F46429">
        <w:rPr>
          <w:b/>
          <w:color w:val="808080"/>
        </w:rPr>
        <w:br/>
      </w:r>
    </w:p>
    <w:p w14:paraId="5FA088F8" w14:textId="5BA445FD" w:rsidR="00C741AA" w:rsidRPr="00F46429" w:rsidRDefault="00DD5A39">
      <w:pPr>
        <w:pStyle w:val="LO-normal"/>
        <w:rPr>
          <w:b/>
          <w:color w:val="006991"/>
        </w:rPr>
      </w:pPr>
      <w:r w:rsidRPr="00F46429">
        <w:rPr>
          <w:color w:val="808080"/>
        </w:rPr>
        <w:lastRenderedPageBreak/>
        <w:t>Wykład</w:t>
      </w:r>
      <w:r w:rsidRPr="00F46429">
        <w:rPr>
          <w:color w:val="808080"/>
        </w:rPr>
        <w:br/>
      </w:r>
      <w:r w:rsidRPr="00F46429">
        <w:t>  </w:t>
      </w:r>
      <w:r w:rsidR="00C90740">
        <w:t>16</w:t>
      </w:r>
      <w:r w:rsidRPr="00F46429">
        <w:t>   </w:t>
      </w:r>
      <w:r w:rsidRPr="00F46429">
        <w:rPr>
          <w:color w:val="808080"/>
        </w:rPr>
        <w:br/>
        <w:t>Ćwiczenia</w:t>
      </w:r>
      <w:r w:rsidRPr="00F46429">
        <w:rPr>
          <w:color w:val="808080"/>
        </w:rPr>
        <w:br/>
      </w:r>
      <w:r w:rsidRPr="00F46429">
        <w:t>     </w:t>
      </w:r>
      <w:r w:rsidRPr="00F46429">
        <w:rPr>
          <w:color w:val="808080"/>
        </w:rPr>
        <w:br/>
      </w:r>
      <w:r w:rsidRPr="00F46429">
        <w:rPr>
          <w:color w:val="808080"/>
        </w:rPr>
        <w:lastRenderedPageBreak/>
        <w:t>Laboratoria</w:t>
      </w:r>
      <w:r w:rsidRPr="00F46429">
        <w:rPr>
          <w:color w:val="808080"/>
        </w:rPr>
        <w:br/>
      </w:r>
      <w:r w:rsidRPr="00F46429">
        <w:t>  </w:t>
      </w:r>
      <w:r w:rsidR="00C90740">
        <w:t>16</w:t>
      </w:r>
      <w:r w:rsidRPr="00F46429">
        <w:t>   </w:t>
      </w:r>
      <w:r w:rsidRPr="00F46429">
        <w:rPr>
          <w:color w:val="808080"/>
        </w:rPr>
        <w:br/>
        <w:t>Projekty/seminaria</w:t>
      </w:r>
      <w:r w:rsidRPr="00F46429">
        <w:rPr>
          <w:color w:val="808080"/>
        </w:rPr>
        <w:br/>
      </w:r>
      <w:r w:rsidRPr="00F46429">
        <w:t>     </w:t>
      </w:r>
      <w:r w:rsidRPr="00F46429">
        <w:br/>
      </w:r>
      <w:r w:rsidRPr="00F46429">
        <w:rPr>
          <w:color w:val="808080"/>
        </w:rPr>
        <w:lastRenderedPageBreak/>
        <w:t>Inne (np. online)</w:t>
      </w:r>
      <w:r w:rsidRPr="00F46429">
        <w:rPr>
          <w:color w:val="808080"/>
        </w:rPr>
        <w:br/>
      </w:r>
      <w:r w:rsidRPr="00F46429">
        <w:t>     </w:t>
      </w:r>
      <w:r w:rsidRPr="00F46429">
        <w:rPr>
          <w:color w:val="808080"/>
        </w:rPr>
        <w:br/>
      </w:r>
    </w:p>
    <w:p w14:paraId="2CB38782" w14:textId="77777777" w:rsidR="00C741AA" w:rsidRPr="00F46429" w:rsidRDefault="00C741AA">
      <w:pPr>
        <w:pStyle w:val="LO-normal"/>
        <w:sectPr w:rsidR="00C741AA" w:rsidRPr="00F46429">
          <w:type w:val="continuous"/>
          <w:pgSz w:w="11906" w:h="16838"/>
          <w:pgMar w:top="1673" w:right="851" w:bottom="851" w:left="851" w:header="284" w:footer="284" w:gutter="0"/>
          <w:cols w:num="3" w:space="708"/>
          <w:formProt w:val="0"/>
          <w:docGrid w:linePitch="100"/>
        </w:sectPr>
      </w:pPr>
    </w:p>
    <w:p w14:paraId="1CECF64B" w14:textId="4438AAAD" w:rsidR="00C741AA" w:rsidRPr="00F46429" w:rsidRDefault="00DD5A39">
      <w:pPr>
        <w:pStyle w:val="LO-normal"/>
        <w:rPr>
          <w:color w:val="808080"/>
        </w:rPr>
        <w:sectPr w:rsidR="00C741AA" w:rsidRPr="00F46429">
          <w:type w:val="continuous"/>
          <w:pgSz w:w="11906" w:h="16838"/>
          <w:pgMar w:top="1673" w:right="851" w:bottom="851" w:left="851" w:header="284" w:footer="284" w:gutter="0"/>
          <w:cols w:num="3" w:space="708"/>
          <w:formProt w:val="0"/>
          <w:docGrid w:linePitch="100"/>
        </w:sectPr>
      </w:pPr>
      <w:r w:rsidRPr="00F46429">
        <w:rPr>
          <w:b/>
          <w:color w:val="006991"/>
        </w:rPr>
        <w:lastRenderedPageBreak/>
        <w:t>Liczba punktów ECTS</w:t>
      </w:r>
      <w:r w:rsidRPr="00F46429">
        <w:rPr>
          <w:b/>
          <w:color w:val="006991"/>
        </w:rPr>
        <w:br/>
      </w:r>
      <w:r w:rsidRPr="00F46429">
        <w:t>  </w:t>
      </w:r>
      <w:r w:rsidR="00C90740">
        <w:t>2</w:t>
      </w:r>
      <w:r w:rsidRPr="00F46429">
        <w:t>  </w:t>
      </w:r>
      <w:r w:rsidRPr="00F46429">
        <w:rPr>
          <w:color w:val="808080"/>
        </w:rPr>
        <w:br/>
      </w:r>
    </w:p>
    <w:p w14:paraId="49B159F6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rPr>
          <w:noProof/>
          <w:lang w:val="en-US" w:eastAsia="pl-PL" w:bidi="ar-SA"/>
        </w:rPr>
        <w:lastRenderedPageBreak/>
        <mc:AlternateContent>
          <mc:Choice Requires="wps">
            <w:drawing>
              <wp:inline distT="0" distB="0" distL="0" distR="0" wp14:anchorId="7C4B3630" wp14:editId="6C6AB82F">
                <wp:extent cx="6481445" cy="13335"/>
                <wp:effectExtent l="0" t="0" r="0" b="0"/>
                <wp:docPr id="4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shape_0" ID="Shape3" stroked="t" style="position:absolute;margin-left:0pt;margin-top:-1.05pt;width:510.25pt;height:0.95pt;v-text-anchor:middle;mso-position-vertical:top" type="shapetype_32">
                <w10:wrap type="none"/>
                <v:fill o:detectmouseclick="t" on="false"/>
                <v:stroke color="#4a7ebb" weight="9360" joinstyle="round" endcap="flat"/>
              </v:shape>
            </w:pict>
          </mc:Fallback>
        </mc:AlternateContent>
      </w:r>
      <w:r w:rsidRPr="00F46429">
        <w:rPr>
          <w:b/>
          <w:color w:val="006991"/>
        </w:rPr>
        <w:t>Wykładowcy</w:t>
      </w:r>
    </w:p>
    <w:p w14:paraId="33D50D7B" w14:textId="77777777" w:rsidR="00C741AA" w:rsidRPr="00F46429" w:rsidRDefault="00C741AA">
      <w:pPr>
        <w:pStyle w:val="LO-normal"/>
        <w:sectPr w:rsidR="00C741AA" w:rsidRPr="00F46429">
          <w:type w:val="continuous"/>
          <w:pgSz w:w="11906" w:h="16838"/>
          <w:pgMar w:top="1673" w:right="851" w:bottom="851" w:left="851" w:header="284" w:footer="284" w:gutter="0"/>
          <w:cols w:space="708"/>
          <w:formProt w:val="0"/>
          <w:docGrid w:linePitch="100"/>
        </w:sectPr>
      </w:pPr>
    </w:p>
    <w:p w14:paraId="49564BA1" w14:textId="14ED8DA9" w:rsidR="00C741AA" w:rsidRPr="00F46429" w:rsidRDefault="00DD5A39">
      <w:pPr>
        <w:pStyle w:val="LO-normal"/>
        <w:rPr>
          <w:rFonts w:cs="Times New Roman"/>
        </w:rPr>
      </w:pPr>
      <w:r w:rsidRPr="00F46429">
        <w:rPr>
          <w:color w:val="808080"/>
        </w:rPr>
        <w:lastRenderedPageBreak/>
        <w:t>Odpowiedzialny za przedmiot/wykładowca:</w:t>
      </w:r>
      <w:r w:rsidRPr="00F46429">
        <w:rPr>
          <w:color w:val="808080"/>
        </w:rPr>
        <w:br/>
      </w:r>
      <w:r w:rsidRPr="00F46429">
        <w:t>dr hab. inż. Mikołaj Morzy, prof. PP</w:t>
      </w:r>
      <w:r w:rsidR="00803FB4" w:rsidRPr="00F46429">
        <w:rPr>
          <w:rFonts w:cs="Times New Roman"/>
        </w:rPr>
        <w:br/>
      </w:r>
      <w:r w:rsidR="00803FB4" w:rsidRPr="00F46429">
        <w:t xml:space="preserve">email: mikolaj.morzy@cs.put.poznan.pl </w:t>
      </w:r>
      <w:r w:rsidR="00803FB4" w:rsidRPr="00F46429">
        <w:br/>
        <w:t xml:space="preserve">tel. 61 665-3420 </w:t>
      </w:r>
      <w:r w:rsidR="00993324">
        <w:rPr>
          <w:rFonts w:ascii="Times New Roman" w:hAnsi="Times New Roman" w:cs="Times New Roman"/>
        </w:rPr>
        <w:br/>
      </w:r>
      <w:bookmarkStart w:id="2" w:name="_GoBack"/>
      <w:bookmarkEnd w:id="2"/>
      <w:r w:rsidR="00803FB4" w:rsidRPr="00F46429">
        <w:t xml:space="preserve">Wydział Informatyki i Telekomunikacji </w:t>
      </w:r>
      <w:r w:rsidR="00803FB4" w:rsidRPr="00F46429">
        <w:br/>
        <w:t>ul. Piotrowo 2, 60-965 Poznań</w:t>
      </w:r>
      <w:r w:rsidRPr="00F46429">
        <w:t> </w:t>
      </w:r>
    </w:p>
    <w:p w14:paraId="0EA03416" w14:textId="4421AEE9" w:rsidR="00C741AA" w:rsidRPr="00F46429" w:rsidRDefault="00DD5A39">
      <w:pPr>
        <w:pStyle w:val="LO-normal"/>
        <w:rPr>
          <w:color w:val="808080"/>
        </w:rPr>
      </w:pPr>
      <w:r w:rsidRPr="00F46429">
        <w:br w:type="column"/>
      </w:r>
      <w:r w:rsidRPr="00F46429">
        <w:rPr>
          <w:color w:val="808080"/>
        </w:rPr>
        <w:lastRenderedPageBreak/>
        <w:t>Odpowiedzialny za przedmiot/wykładowca:</w:t>
      </w:r>
      <w:r w:rsidRPr="00F46429">
        <w:rPr>
          <w:color w:val="808080"/>
        </w:rPr>
        <w:br/>
      </w:r>
    </w:p>
    <w:p w14:paraId="5E5F9F7B" w14:textId="77777777" w:rsidR="00C741AA" w:rsidRPr="00F46429" w:rsidRDefault="00DD5A39">
      <w:pPr>
        <w:pStyle w:val="LO-normal"/>
        <w:rPr>
          <w:color w:val="808080"/>
        </w:rPr>
      </w:pPr>
      <w:r w:rsidRPr="00F46429">
        <w:rPr>
          <w:noProof/>
          <w:lang w:val="en-US" w:eastAsia="pl-PL" w:bidi="ar-SA"/>
        </w:rPr>
        <mc:AlternateContent>
          <mc:Choice Requires="wps">
            <w:drawing>
              <wp:inline distT="0" distB="0" distL="0" distR="0" wp14:anchorId="5528E0E1" wp14:editId="1C47F0AE">
                <wp:extent cx="6481445" cy="13335"/>
                <wp:effectExtent l="0" t="0" r="0" b="0"/>
                <wp:docPr id="5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shape_0" ID="Shape4" stroked="t" style="position:absolute;margin-left:0pt;margin-top:-1.05pt;width:510.25pt;height:0.95pt;v-text-anchor:middle;mso-position-vertical:top" type="shapetype_32">
                <w10:wrap type="none"/>
                <v:fill o:detectmouseclick="t" on="false"/>
                <v:stroke color="#4a7ebb" weight="9360" joinstyle="round" endcap="flat"/>
              </v:shape>
            </w:pict>
          </mc:Fallback>
        </mc:AlternateContent>
      </w:r>
      <w:r w:rsidRPr="00F46429">
        <w:rPr>
          <w:b/>
          <w:color w:val="006991"/>
        </w:rPr>
        <w:t>Wymagania wstępne</w:t>
      </w:r>
      <w:r w:rsidRPr="00F46429">
        <w:rPr>
          <w:color w:val="808080"/>
        </w:rPr>
        <w:br/>
      </w:r>
      <w:r w:rsidRPr="00F46429">
        <w:t xml:space="preserve">Student rozpoczynający ten przedmiot powinien posiadać podstawową wiedzę w zakresie </w:t>
      </w:r>
      <w:r w:rsidRPr="00F46429">
        <w:rPr>
          <w:color w:val="000000"/>
        </w:rPr>
        <w:t>uczenia maszynowego i przetwarzania danych</w:t>
      </w:r>
      <w:r w:rsidRPr="00F46429">
        <w:t xml:space="preserve">. Powinien posiadać umiejętność rozwiązywania problemów w zakresie projektowania systemów informatycznych i ich realizacji </w:t>
      </w:r>
      <w:r w:rsidRPr="00F46429">
        <w:rPr>
          <w:color w:val="000000"/>
        </w:rPr>
        <w:t>(z</w:t>
      </w:r>
      <w:r w:rsidRPr="00F46429">
        <w:t>bieranie wymagań, architektura i wybór narzędzi</w:t>
      </w:r>
      <w:r w:rsidRPr="00F46429">
        <w:rPr>
          <w:color w:val="000000"/>
        </w:rPr>
        <w:t>, wersjonowanie, testowanie, integracja kodu komputerowego)</w:t>
      </w:r>
      <w:r w:rsidRPr="00F46429">
        <w:t xml:space="preserve">. Wymagana jest znajomość przynajmniej jednego, nowoczesnego języka programowania (Python, javascript, C#, Go). Student powinien posiadać umiejętność korzystania z zewnętrznych API programistycznych. Powinien również rozumieć konieczność poszerzania swoich kompetencji </w:t>
      </w:r>
      <w:r w:rsidRPr="00F46429">
        <w:rPr>
          <w:color w:val="000000"/>
        </w:rPr>
        <w:t>oraz</w:t>
      </w:r>
      <w:r w:rsidRPr="00F46429">
        <w:t xml:space="preserve"> mieć gotowość do podjęcia współpracy w ramach zespołu. </w:t>
      </w:r>
      <w:r w:rsidRPr="00F46429">
        <w:rPr>
          <w:color w:val="000000"/>
        </w:rPr>
        <w:t>W</w:t>
      </w:r>
      <w:r w:rsidRPr="00F46429">
        <w:t xml:space="preserve"> zakresie kompetencji społecznych student musi prezentować takie postawy jak odpowiedzialność, wytrwałość, ciekawość poznawcza, kreatywność, kultura osobista, szacunek dla innych ludzi, umiejętność pracy grupowej.</w:t>
      </w:r>
    </w:p>
    <w:p w14:paraId="15760C0D" w14:textId="77777777" w:rsidR="00C741AA" w:rsidRPr="00F46429" w:rsidRDefault="00DD5A39">
      <w:pPr>
        <w:pStyle w:val="LO-normal"/>
      </w:pPr>
      <w:r w:rsidRPr="00F46429">
        <w:rPr>
          <w:b/>
          <w:color w:val="006991"/>
        </w:rPr>
        <w:t>Cel przedmiotu</w:t>
      </w:r>
      <w:r w:rsidRPr="00F46429">
        <w:rPr>
          <w:color w:val="808080"/>
        </w:rPr>
        <w:br/>
      </w:r>
      <w:r w:rsidRPr="00F46429">
        <w:t>Głównym celem przedmiotu jest przebudzenie w studencie ducha społecznej przedsiębiorczości oraz dostarczenie mu wiedzy i kompetencji do realizacji produktów cyfrowych lub inicjatyw wspomaganych narzędziami cyfrowymi, których celem jest ogólnie pojęte dobro społeczne.</w:t>
      </w:r>
    </w:p>
    <w:p w14:paraId="6CB90472" w14:textId="77777777" w:rsidR="00C741AA" w:rsidRPr="00F46429" w:rsidRDefault="00DD5A39">
      <w:pPr>
        <w:pStyle w:val="LO-normal"/>
      </w:pPr>
      <w:r w:rsidRPr="00F46429">
        <w:t>Przedmiot składa się z siedmiu modułów sprzężonych ze sobą tematycznie wykładów i laboratoriów.</w:t>
      </w:r>
    </w:p>
    <w:p w14:paraId="10EC6C53" w14:textId="77777777" w:rsidR="00C741AA" w:rsidRPr="00F46429" w:rsidRDefault="00DD5A39">
      <w:pPr>
        <w:pStyle w:val="LO-normal"/>
      </w:pPr>
      <w:r w:rsidRPr="00F46429">
        <w:t xml:space="preserve">Dwa pierwsze moduły dotyczą metod szybkiego przyswajania wiedzy domenowej, kreatywnego dostrzegania i rozwiązywania problemów projektowych produktu cyfrowego (a w szczególności określania i pomiaru funkcji celu dla metod uczenia maszynowego), technik wprowadzania zmian zachowań klientów oraz wiążącej się z tym odpowiedzialności. </w:t>
      </w:r>
    </w:p>
    <w:p w14:paraId="590456A3" w14:textId="77777777" w:rsidR="00C741AA" w:rsidRPr="00F46429" w:rsidRDefault="00DD5A39">
      <w:pPr>
        <w:pStyle w:val="LO-normal"/>
      </w:pPr>
      <w:r w:rsidRPr="00F46429">
        <w:t>Pozostałe moduły zorganizowane są w formule “studium problemu” i skupiają się na konkretnych problemach społecznych, wnikliwej analizie ich domeny,  roli produktów cyfrowych w ich powstawaniu, trwaniu (fortyfikowaniu) i ustępowaniu. W ramach analiz zostaną omówione na przykładach metody identyfikacji problemów istniejących produktów cyfrowych oraz projektowania nowych, potencjalnie lepszych z perspektywy dobra społecznego.</w:t>
      </w:r>
    </w:p>
    <w:p w14:paraId="41FADC68" w14:textId="05619F2B" w:rsidR="00C741AA" w:rsidRPr="00F46429" w:rsidRDefault="00DD5A39">
      <w:pPr>
        <w:pStyle w:val="LO-normal"/>
      </w:pPr>
      <w:r w:rsidRPr="00F46429">
        <w:t xml:space="preserve">Student rozwinie swoje praktyczne umiejętności poprzez przygotowania raportu z analizą wybranego problemu społecznego i obecnie dostępnej “oferty” jego rozwiązań oraz szczegółowego projektu lub implementacji prototypu produktu cyfrowego będącego odpowiedzią na wybrany problem społeczny. </w:t>
      </w:r>
    </w:p>
    <w:p w14:paraId="4FE64969" w14:textId="02189D92" w:rsidR="00C741AA" w:rsidRPr="00F46429" w:rsidRDefault="00DD5A39" w:rsidP="00F46429">
      <w:pPr>
        <w:rPr>
          <w:rFonts w:eastAsia="Times New Roman" w:cs="Times New Roman"/>
          <w:sz w:val="20"/>
          <w:szCs w:val="20"/>
          <w:lang w:eastAsia="pl-PL" w:bidi="ar-SA"/>
        </w:rPr>
      </w:pPr>
      <w:r w:rsidRPr="00F46429">
        <w:rPr>
          <w:b/>
          <w:color w:val="006991"/>
        </w:rPr>
        <w:t>Przedmiotowe efekty uczenia się</w:t>
      </w:r>
      <w:r w:rsidRPr="00F46429">
        <w:rPr>
          <w:b/>
          <w:color w:val="808080"/>
        </w:rPr>
        <w:br/>
      </w:r>
      <w:r w:rsidRPr="00F46429">
        <w:rPr>
          <w:color w:val="808080"/>
        </w:rPr>
        <w:t>Wiedza</w:t>
      </w:r>
      <w:r w:rsidRPr="00F46429">
        <w:rPr>
          <w:color w:val="808080"/>
        </w:rPr>
        <w:br/>
      </w:r>
      <w:r w:rsidRPr="00F46429">
        <w:t>Student posiada uporządkowaną i pogłębioną wiedzę w zakresie uczenia maszynowego i praktycznych aspektów wdrażania rozwiązań wykorzystujących uczenie maszynowe</w:t>
      </w:r>
      <w:r w:rsidR="00F46429" w:rsidRPr="00F46429">
        <w:rPr>
          <w:rFonts w:cs="Times New Roman"/>
        </w:rPr>
        <w:t xml:space="preserve"> [K2st_W1]</w:t>
      </w:r>
      <w:r w:rsidRPr="00F46429">
        <w:t>.</w:t>
      </w:r>
      <w:r w:rsidR="00F46429" w:rsidRPr="00F46429">
        <w:rPr>
          <w:rFonts w:cs="Times New Roman"/>
        </w:rPr>
        <w:t xml:space="preserve"> </w:t>
      </w:r>
    </w:p>
    <w:p w14:paraId="509B33DC" w14:textId="4879EB9B" w:rsidR="00C741AA" w:rsidRPr="00F46429" w:rsidRDefault="00DD5A39">
      <w:pPr>
        <w:pStyle w:val="LO-normal"/>
      </w:pPr>
      <w:r w:rsidRPr="00F46429">
        <w:t>Student posiada wiedzę na temat dobrych praktyk związanych z rozwojem i praktycznym wdrażaniem rozwiązań uczenia maszynowego w systemach informatycznych, w szczególności, na temat potrzeby wnikliwej analizy funkcji celu i związanych</w:t>
      </w:r>
      <w:r w:rsidR="00F46429" w:rsidRPr="00F46429">
        <w:rPr>
          <w:rFonts w:cs="Times New Roman"/>
        </w:rPr>
        <w:t xml:space="preserve"> [K2st_W3]</w:t>
      </w:r>
      <w:r w:rsidRPr="00F46429">
        <w:t>.</w:t>
      </w:r>
    </w:p>
    <w:p w14:paraId="6D215C48" w14:textId="6FCFE262" w:rsidR="00C741AA" w:rsidRPr="00F46429" w:rsidRDefault="00DD5A39">
      <w:pPr>
        <w:pStyle w:val="LO-normal"/>
      </w:pPr>
      <w:r w:rsidRPr="00F46429">
        <w:lastRenderedPageBreak/>
        <w:t>Student posiada wiedzę na temat nowych osiągnięć informatyki w kontekście rozwiązywania problemów społecznych</w:t>
      </w:r>
      <w:r w:rsidR="00F46429" w:rsidRPr="00F46429">
        <w:rPr>
          <w:rFonts w:cs="Times New Roman"/>
        </w:rPr>
        <w:t xml:space="preserve"> [K2st_W4]</w:t>
      </w:r>
      <w:r w:rsidRPr="00F46429">
        <w:t>.</w:t>
      </w:r>
    </w:p>
    <w:p w14:paraId="6AF5A5EA" w14:textId="0D23DFC9" w:rsidR="00C741AA" w:rsidRPr="00F46429" w:rsidRDefault="00DD5A39">
      <w:pPr>
        <w:pStyle w:val="LO-normal"/>
      </w:pPr>
      <w:r w:rsidRPr="00F46429">
        <w:t>Student posiada wiedzę na temat zagrożeń społecznych związanych z błędami w założeniach projektowych produktu cyfrowego, szczególnie w domenie uczenia maszynowego</w:t>
      </w:r>
      <w:r w:rsidR="00F46429" w:rsidRPr="00F46429">
        <w:rPr>
          <w:rFonts w:cs="Times New Roman"/>
        </w:rPr>
        <w:t xml:space="preserve"> [K2st_W6]</w:t>
      </w:r>
      <w:r w:rsidRPr="00F46429">
        <w:t>.</w:t>
      </w:r>
    </w:p>
    <w:p w14:paraId="03F16FF5" w14:textId="77777777" w:rsidR="00F46429" w:rsidRPr="00F46429" w:rsidRDefault="00DD5A39">
      <w:pPr>
        <w:pStyle w:val="LO-normal"/>
        <w:rPr>
          <w:rFonts w:cs="Times New Roman"/>
          <w:color w:val="808080"/>
        </w:rPr>
      </w:pPr>
      <w:r w:rsidRPr="00F46429">
        <w:rPr>
          <w:color w:val="808080"/>
        </w:rPr>
        <w:t>Umiejętności</w:t>
      </w:r>
    </w:p>
    <w:p w14:paraId="0AF22F22" w14:textId="6060B4C9" w:rsidR="00C741AA" w:rsidRPr="00F46429" w:rsidRDefault="00DD5A39">
      <w:pPr>
        <w:pStyle w:val="LO-normal"/>
        <w:rPr>
          <w:color w:val="808080"/>
        </w:rPr>
      </w:pPr>
      <w:r w:rsidRPr="00F46429">
        <w:t>Student potrafi przyswoić szeroką wiedzę domenową związaną z wybranym problemem społecznym oraz w wyniku wnikliwej jej analizy przedstawić projekt produktu cyfrowego mającego go złagodzić</w:t>
      </w:r>
      <w:r w:rsidR="00C918D0" w:rsidRPr="00F46429">
        <w:rPr>
          <w:rFonts w:cs="Times New Roman"/>
        </w:rPr>
        <w:t xml:space="preserve"> [K2st_U5]</w:t>
      </w:r>
      <w:r w:rsidRPr="00F46429">
        <w:t>.</w:t>
      </w:r>
    </w:p>
    <w:p w14:paraId="0806EE6B" w14:textId="77777777" w:rsidR="00C741AA" w:rsidRPr="00F46429" w:rsidRDefault="00DD5A39">
      <w:pPr>
        <w:pStyle w:val="LO-normal"/>
      </w:pPr>
      <w:r w:rsidRPr="00F46429">
        <w:t>Student potrafi stosować metody pozyskiwania wymagań, określania problemów oraz kreatywnego poszukiwania rozwiązań w procesie projektowania i wytwarzania produktu cyfrowego w oparciu o metodologię Design Thinking.</w:t>
      </w:r>
    </w:p>
    <w:p w14:paraId="0CF521CB" w14:textId="19DFCCD7" w:rsidR="00C741AA" w:rsidRPr="00F46429" w:rsidRDefault="00DD5A39">
      <w:pPr>
        <w:pStyle w:val="LO-normal"/>
      </w:pPr>
      <w:r w:rsidRPr="00F46429">
        <w:t>Student potrafi ocenić istniejący produkt cyfrowy w kontekście błędów i zaniedbań projektowych przez pryzmat dobra społecznego i ochrony dobra użytkowników systemu, potrafi zaproponować rozwiązanie rozpoznanych problemów, a w szczególności właściwie (w zgodzie z przyjętymi w procesie oceny wartościami) określać funkcje celu dla metod sztucznej inteligencji</w:t>
      </w:r>
      <w:r w:rsidR="00C918D0" w:rsidRPr="00F46429">
        <w:rPr>
          <w:rFonts w:cs="Times New Roman"/>
        </w:rPr>
        <w:t xml:space="preserve"> [K2st_U6]</w:t>
      </w:r>
      <w:r w:rsidRPr="00F46429">
        <w:t>.</w:t>
      </w:r>
    </w:p>
    <w:p w14:paraId="331E0E96" w14:textId="510E0462" w:rsidR="00C741AA" w:rsidRPr="00F46429" w:rsidRDefault="00DD5A39">
      <w:pPr>
        <w:pStyle w:val="LO-normal"/>
      </w:pPr>
      <w:r w:rsidRPr="00F46429">
        <w:t>Student potrafi korzystać z różnorodnych API i dokumentacji złożonych systemów informatycznych w celach: zmniejszeniu nakładu pracy programistycznej w procesie przygotowania produktu cyfrowego, przyśpieszenia analizy i pozyskiwania wiedzy domenowej</w:t>
      </w:r>
      <w:r w:rsidR="00C918D0" w:rsidRPr="00F46429">
        <w:rPr>
          <w:rFonts w:cs="Times New Roman"/>
        </w:rPr>
        <w:t xml:space="preserve"> [K2st_U10]</w:t>
      </w:r>
      <w:r w:rsidRPr="00F46429">
        <w:t>.</w:t>
      </w:r>
    </w:p>
    <w:p w14:paraId="23225FEB" w14:textId="4A95715D" w:rsidR="00C741AA" w:rsidRPr="00F46429" w:rsidRDefault="00DD5A39">
      <w:pPr>
        <w:pStyle w:val="LO-normal"/>
      </w:pPr>
      <w:r w:rsidRPr="00F46429">
        <w:t>Student potrafi efektywnie porozumiewać się z grupą projektową, interesariuszami oraz ekspertami dziedzinowymi oraz dokonywać analizy literaturowej w języku polskim i angielskim</w:t>
      </w:r>
      <w:r w:rsidR="00C918D0" w:rsidRPr="00F46429">
        <w:rPr>
          <w:rFonts w:cs="Times New Roman"/>
        </w:rPr>
        <w:t xml:space="preserve"> [K2st_U12]</w:t>
      </w:r>
      <w:r w:rsidRPr="00F46429">
        <w:t>.</w:t>
      </w:r>
    </w:p>
    <w:p w14:paraId="78C68286" w14:textId="40F9CF60" w:rsidR="00C741AA" w:rsidRPr="00F46429" w:rsidRDefault="00DD5A39" w:rsidP="00C918D0">
      <w:pPr>
        <w:rPr>
          <w:rFonts w:eastAsia="Times New Roman" w:cs="Times New Roman"/>
          <w:sz w:val="20"/>
          <w:szCs w:val="20"/>
          <w:lang w:eastAsia="pl-PL" w:bidi="ar-SA"/>
        </w:rPr>
      </w:pPr>
      <w:r w:rsidRPr="00F46429">
        <w:rPr>
          <w:color w:val="808080"/>
        </w:rPr>
        <w:t>Kompetencje społeczne</w:t>
      </w:r>
      <w:r w:rsidRPr="00F46429">
        <w:rPr>
          <w:color w:val="808080"/>
        </w:rPr>
        <w:br/>
      </w:r>
      <w:r w:rsidRPr="00F46429">
        <w:t>Student rozumie niezwykle dynamiczny charakter obszaru uczenia maszynowego i jest świadomy mnogości dostępnych narzędzi</w:t>
      </w:r>
      <w:r w:rsidR="00C918D0" w:rsidRPr="00F46429">
        <w:rPr>
          <w:rFonts w:cs="Arial"/>
        </w:rPr>
        <w:t xml:space="preserve"> [K2st_K1]</w:t>
      </w:r>
      <w:r w:rsidRPr="00F46429">
        <w:t>. Rozumie konieczność kształcenia się w obszarze narzędzi ze względu na szybki cykl ich wymiany</w:t>
      </w:r>
      <w:r w:rsidR="00C918D0" w:rsidRPr="00F46429">
        <w:rPr>
          <w:rFonts w:cs="Times New Roman"/>
        </w:rPr>
        <w:t xml:space="preserve"> </w:t>
      </w:r>
      <w:r w:rsidR="00C918D0" w:rsidRPr="00F46429">
        <w:rPr>
          <w:rFonts w:cs="Arial"/>
        </w:rPr>
        <w:t>[K2st_K2]</w:t>
      </w:r>
      <w:r w:rsidRPr="00F46429">
        <w:t xml:space="preserve">. </w:t>
      </w:r>
    </w:p>
    <w:p w14:paraId="728A4BCF" w14:textId="77777777" w:rsidR="00C741AA" w:rsidRPr="00F46429" w:rsidRDefault="00DD5A39">
      <w:pPr>
        <w:pStyle w:val="LO-normal"/>
      </w:pPr>
      <w:r w:rsidRPr="00F46429">
        <w:t>Student potrafi korzystać z najnowszych osiągnięć informatycznych w projektowaniu innowacyjnych rozwiązań dla problemów społecznych.</w:t>
      </w:r>
    </w:p>
    <w:p w14:paraId="3E8B2B3A" w14:textId="77777777" w:rsidR="00C741AA" w:rsidRPr="00F46429" w:rsidRDefault="00DD5A39">
      <w:pPr>
        <w:pStyle w:val="LO-normal"/>
        <w:rPr>
          <w:color w:val="000000"/>
        </w:rPr>
      </w:pPr>
      <w:r w:rsidRPr="00F46429">
        <w:rPr>
          <w:b/>
          <w:color w:val="006991"/>
        </w:rPr>
        <w:t>Metody weryfikacji efektów uczenia się i kryteria oceny</w:t>
      </w:r>
      <w:r w:rsidRPr="00F46429">
        <w:rPr>
          <w:b/>
          <w:color w:val="006991"/>
        </w:rPr>
        <w:br/>
      </w:r>
      <w:r w:rsidRPr="00F46429">
        <w:rPr>
          <w:color w:val="808080"/>
        </w:rPr>
        <w:t>Efekty uczenia się przedstawione wyżej weryfikowane są w następujący sposób:</w:t>
      </w:r>
      <w:r w:rsidRPr="00F46429">
        <w:rPr>
          <w:color w:val="808080"/>
        </w:rPr>
        <w:br/>
      </w:r>
      <w:r w:rsidRPr="00F46429">
        <w:t>Wiedza nabyta podczas wykładów jest weryfikowana na podstawie raportu przygotowanego przez studentów indywidualnie lub w parach. Raport dotyczy analizy wybranego problemu społecznego i istniejących na rynku lub w przestrzeni publicznej inicjatyw jego rozwiązania opartych o narzędzia cyfrowe i jest prezentowany w formie seminaryjnej podczas ostatniego wykładu.</w:t>
      </w:r>
    </w:p>
    <w:p w14:paraId="121E315B" w14:textId="13CA935B" w:rsidR="00C741AA" w:rsidRPr="00DD5A39" w:rsidRDefault="00DD5A39">
      <w:pPr>
        <w:pStyle w:val="LO-normal"/>
        <w:rPr>
          <w:color w:val="000000"/>
        </w:rPr>
      </w:pPr>
      <w:r w:rsidRPr="00F46429">
        <w:t xml:space="preserve">Wiedza nabyta podczas laboratoriów jest weryfikowana na bieżąco poprzez realizację grupowych ćwiczeń projektowych w ramach metodologii design thinking. Dodatkowo, na koniec ćwiczeń studenci </w:t>
      </w:r>
      <w:r w:rsidRPr="00F46429">
        <w:lastRenderedPageBreak/>
        <w:t>przygotowują jeden projekt grupowy w grupach od 3 do 5 osób. Projekt zawiera szczegółowy projekt lub implementacji prototypu produktu cyfrowego będącego odpowiedzią na wybrany problem społeczny.</w:t>
      </w:r>
    </w:p>
    <w:p w14:paraId="2B582F86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rPr>
          <w:b/>
          <w:color w:val="006991"/>
        </w:rPr>
        <w:t>Treści programowe</w:t>
      </w:r>
    </w:p>
    <w:p w14:paraId="7123FBBF" w14:textId="77777777" w:rsidR="00C741AA" w:rsidRPr="00F46429" w:rsidRDefault="00DD5A39">
      <w:pPr>
        <w:pStyle w:val="LO-normal"/>
      </w:pPr>
      <w:r w:rsidRPr="00F46429">
        <w:t>Przedmiot składa się z siedmiu modułów sprzężonych ze sobą tematycznie wykładów i laboratoriów.</w:t>
      </w:r>
    </w:p>
    <w:p w14:paraId="0C7DC6F3" w14:textId="77777777" w:rsidR="00C741AA" w:rsidRPr="00F46429" w:rsidRDefault="00DD5A39">
      <w:pPr>
        <w:pStyle w:val="LO-normal"/>
      </w:pPr>
      <w:r w:rsidRPr="00F46429">
        <w:t xml:space="preserve">Dwa pierwsze moduły dotyczą metod szybkiego przyswajania wiedzy domenowej, kreatywnego dostrzegania i rozwiązywania problemów projektowych produktu cyfrowego (a w szczególności określania i pomiaru funkcji celu dla metod uczenia maszynowego), technik wprowadzania zmian zachowań klientów oraz wiążącej się z tym odpowiedzialności. </w:t>
      </w:r>
    </w:p>
    <w:p w14:paraId="2BBEEB75" w14:textId="10517592" w:rsidR="00C741AA" w:rsidRPr="00F46429" w:rsidRDefault="00DD5A39">
      <w:pPr>
        <w:pStyle w:val="LO-normal"/>
        <w:rPr>
          <w:b/>
          <w:color w:val="006991"/>
        </w:rPr>
      </w:pPr>
      <w:r w:rsidRPr="00F46429">
        <w:t>Pozostałe moduły zorganizowane są w formule “studium problemu” i skupiają się na konkretnych problemach społecznych, wnikliwej analizie ich domeny,  roli produktów cyfrowych w ich powstawaniu, trwaniu (fortyfikowaniu) i ustępowaniu. W ramach analiz zostaną omówione na przykładach metody identyfikacji problemów istniejących produktów cyfrowych oraz projektowania nowych, potencjalnie lepszych z perspektywy dobra społecznego.</w:t>
      </w:r>
    </w:p>
    <w:p w14:paraId="565BB1C2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rPr>
          <w:b/>
          <w:color w:val="006991"/>
        </w:rPr>
        <w:t>Metody dydaktyczne</w:t>
      </w:r>
    </w:p>
    <w:p w14:paraId="16BF398B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t>Wykład: prezentacja multimedialna, seminarium z prezentacjami studentów, wyszukiwanie informacji i analiza problemu uwieńczone raportem</w:t>
      </w:r>
    </w:p>
    <w:p w14:paraId="410F49B6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t>Laboratorium: projektowe ćwiczenia zespołowe (design thinking), dyskusje, prezentacje studentów, nieduże ćwiczenia samodzielne</w:t>
      </w:r>
    </w:p>
    <w:p w14:paraId="405892CA" w14:textId="09CDCC26" w:rsidR="00C741AA" w:rsidRPr="00F46429" w:rsidRDefault="00DD5A39">
      <w:pPr>
        <w:pStyle w:val="LO-normal"/>
        <w:rPr>
          <w:b/>
          <w:color w:val="006991"/>
        </w:rPr>
      </w:pPr>
      <w:r w:rsidRPr="00F46429">
        <w:t>Projekt: rozwiązanie praktycznego problemu, praca zespołowa, design thinking, dokumentowanie</w:t>
      </w:r>
    </w:p>
    <w:p w14:paraId="210436F0" w14:textId="77777777" w:rsidR="00C741AA" w:rsidRPr="00F46429" w:rsidRDefault="00DD5A39">
      <w:pPr>
        <w:pStyle w:val="LO-normal"/>
        <w:rPr>
          <w:b/>
          <w:color w:val="006991"/>
        </w:rPr>
      </w:pPr>
      <w:r w:rsidRPr="00F46429">
        <w:rPr>
          <w:b/>
          <w:color w:val="006991"/>
        </w:rPr>
        <w:t>Literatura</w:t>
      </w:r>
    </w:p>
    <w:p w14:paraId="39BC60B7" w14:textId="371D8FE4" w:rsidR="00C741AA" w:rsidRPr="00F46429" w:rsidRDefault="00DD5A39">
      <w:pPr>
        <w:pStyle w:val="LO-normal"/>
      </w:pPr>
      <w:r w:rsidRPr="00055E15">
        <w:rPr>
          <w:color w:val="808080"/>
          <w:lang w:val="en-US"/>
        </w:rPr>
        <w:t>Podstawowa</w:t>
      </w:r>
      <w:r w:rsidRPr="00055E15">
        <w:rPr>
          <w:color w:val="808080"/>
          <w:lang w:val="en-US"/>
        </w:rPr>
        <w:br/>
      </w:r>
      <w:r w:rsidR="00F46429" w:rsidRPr="00055E15">
        <w:rPr>
          <w:rFonts w:cs="Times New Roman"/>
          <w:lang w:val="en-US"/>
        </w:rPr>
        <w:t xml:space="preserve">1. </w:t>
      </w:r>
      <w:r w:rsidRPr="00055E15">
        <w:rPr>
          <w:lang w:val="en-US"/>
        </w:rPr>
        <w:t xml:space="preserve">Virginia Diginum. Responsible Artificial Intelligence: How to Develop and Use AI in a Responsible Way. </w:t>
      </w:r>
      <w:r w:rsidRPr="00F46429">
        <w:t>Springer, 2019</w:t>
      </w:r>
    </w:p>
    <w:p w14:paraId="0AD729EB" w14:textId="0425FF9D" w:rsidR="00C741AA" w:rsidRPr="00F46429" w:rsidRDefault="00F46429">
      <w:pPr>
        <w:pStyle w:val="LO-normal"/>
      </w:pPr>
      <w:r w:rsidRPr="00F46429">
        <w:rPr>
          <w:rFonts w:cs="Times New Roman"/>
        </w:rPr>
        <w:t xml:space="preserve">2. </w:t>
      </w:r>
      <w:r w:rsidR="00DD5A39" w:rsidRPr="00F46429">
        <w:t>Poradnik Design Thinking - czyli jak wykorzystać myślenie projektowe w biznesie. Helion, 2019.</w:t>
      </w:r>
    </w:p>
    <w:p w14:paraId="7B6FE340" w14:textId="77777777" w:rsidR="00C741AA" w:rsidRPr="00F46429" w:rsidRDefault="00DD5A39">
      <w:pPr>
        <w:pStyle w:val="LO-normal"/>
        <w:rPr>
          <w:color w:val="808080"/>
        </w:rPr>
      </w:pPr>
      <w:r w:rsidRPr="00F46429">
        <w:rPr>
          <w:color w:val="808080"/>
        </w:rPr>
        <w:t>Uzupełniająca</w:t>
      </w:r>
    </w:p>
    <w:p w14:paraId="0E6E0803" w14:textId="40CBDF16" w:rsidR="00C741AA" w:rsidRPr="00F46429" w:rsidRDefault="00F46429">
      <w:pPr>
        <w:pStyle w:val="LO-normal"/>
      </w:pPr>
      <w:r w:rsidRPr="00F46429">
        <w:rPr>
          <w:rFonts w:cs="Times New Roman"/>
        </w:rPr>
        <w:t xml:space="preserve">1. </w:t>
      </w:r>
      <w:r w:rsidR="00DD5A39" w:rsidRPr="00F46429">
        <w:t>Gabriel Weinberg, Lauren McCann. Superthinking. Portfolio/Penguin, 2019.</w:t>
      </w:r>
    </w:p>
    <w:p w14:paraId="2E361503" w14:textId="683A198B" w:rsidR="00C741AA" w:rsidRPr="00F46429" w:rsidRDefault="00F46429">
      <w:pPr>
        <w:pStyle w:val="LO-normal"/>
      </w:pPr>
      <w:r w:rsidRPr="00F46429">
        <w:rPr>
          <w:rFonts w:cs="Times New Roman"/>
        </w:rPr>
        <w:t xml:space="preserve">2. </w:t>
      </w:r>
      <w:r w:rsidR="00DD5A39" w:rsidRPr="00F46429">
        <w:t>Steve Blank, Bob Dorf. Podręcznik Startupu: Budowa wielkiej firmy krok po kroku. Helion S.A., 2013.</w:t>
      </w:r>
    </w:p>
    <w:p w14:paraId="5048D116" w14:textId="77777777" w:rsidR="00C741AA" w:rsidRPr="00F46429" w:rsidRDefault="00DD5A39">
      <w:pPr>
        <w:pStyle w:val="LO-normal"/>
        <w:keepNext/>
        <w:rPr>
          <w:b/>
          <w:color w:val="006991"/>
        </w:rPr>
      </w:pPr>
      <w:r w:rsidRPr="00F46429">
        <w:rPr>
          <w:b/>
          <w:color w:val="006991"/>
        </w:rPr>
        <w:lastRenderedPageBreak/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055E15" w:rsidRPr="0053341E" w14:paraId="666D4222" w14:textId="77777777" w:rsidTr="00E92CB5">
        <w:trPr>
          <w:cantSplit/>
          <w:tblHeader/>
        </w:trPr>
        <w:tc>
          <w:tcPr>
            <w:tcW w:w="6614" w:type="dxa"/>
          </w:tcPr>
          <w:p w14:paraId="7B92198B" w14:textId="77777777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b/>
                <w:color w:val="006991"/>
                <w:sz w:val="24"/>
                <w:szCs w:val="24"/>
              </w:rPr>
            </w:pPr>
          </w:p>
        </w:tc>
        <w:tc>
          <w:tcPr>
            <w:tcW w:w="1291" w:type="dxa"/>
          </w:tcPr>
          <w:p w14:paraId="2EEAF158" w14:textId="77777777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15369">
              <w:rPr>
                <w:rFonts w:asciiTheme="majorHAnsi" w:hAnsiTheme="majorHAnsi" w:cstheme="majorHAnsi"/>
                <w:sz w:val="24"/>
                <w:szCs w:val="24"/>
              </w:rPr>
              <w:t>Godzin</w:t>
            </w:r>
          </w:p>
        </w:tc>
        <w:tc>
          <w:tcPr>
            <w:tcW w:w="1307" w:type="dxa"/>
          </w:tcPr>
          <w:p w14:paraId="06397C96" w14:textId="77777777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15369">
              <w:rPr>
                <w:rFonts w:asciiTheme="majorHAnsi" w:hAnsiTheme="majorHAnsi" w:cstheme="majorHAnsi"/>
                <w:sz w:val="24"/>
                <w:szCs w:val="24"/>
              </w:rPr>
              <w:t>ECTS</w:t>
            </w:r>
          </w:p>
        </w:tc>
      </w:tr>
      <w:tr w:rsidR="00055E15" w:rsidRPr="0053341E" w14:paraId="7F4F1D75" w14:textId="77777777" w:rsidTr="00E92CB5">
        <w:tc>
          <w:tcPr>
            <w:tcW w:w="6614" w:type="dxa"/>
          </w:tcPr>
          <w:p w14:paraId="088F02AC" w14:textId="77777777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15369">
              <w:rPr>
                <w:rFonts w:asciiTheme="majorHAnsi" w:hAnsiTheme="majorHAnsi" w:cstheme="majorHAnsi"/>
                <w:sz w:val="24"/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71663EAC" w14:textId="5BAB73A5" w:rsidR="00055E15" w:rsidRPr="00D15369" w:rsidRDefault="00C90740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60</w:t>
            </w:r>
          </w:p>
        </w:tc>
        <w:tc>
          <w:tcPr>
            <w:tcW w:w="1307" w:type="dxa"/>
          </w:tcPr>
          <w:p w14:paraId="7A7F438B" w14:textId="01DBF8E9" w:rsidR="00055E15" w:rsidRPr="00D15369" w:rsidRDefault="00C90740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</w:tr>
      <w:tr w:rsidR="00055E15" w:rsidRPr="0053341E" w14:paraId="089EE2D3" w14:textId="77777777" w:rsidTr="00E92CB5">
        <w:tc>
          <w:tcPr>
            <w:tcW w:w="6614" w:type="dxa"/>
          </w:tcPr>
          <w:p w14:paraId="192A1C59" w14:textId="77777777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15369">
              <w:rPr>
                <w:rFonts w:asciiTheme="majorHAnsi" w:hAnsiTheme="majorHAnsi" w:cstheme="majorHAnsi"/>
                <w:sz w:val="24"/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7F8E4C22" w14:textId="6718F176" w:rsidR="00055E15" w:rsidRPr="00D15369" w:rsidRDefault="00C90740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32</w:t>
            </w:r>
          </w:p>
        </w:tc>
        <w:tc>
          <w:tcPr>
            <w:tcW w:w="1307" w:type="dxa"/>
          </w:tcPr>
          <w:p w14:paraId="110BB156" w14:textId="1358D44E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1,</w:t>
            </w:r>
            <w:r w:rsidR="00C90740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</w:tr>
      <w:tr w:rsidR="00055E15" w:rsidRPr="0053341E" w14:paraId="5B21277D" w14:textId="77777777" w:rsidTr="00E92CB5">
        <w:tc>
          <w:tcPr>
            <w:tcW w:w="6614" w:type="dxa"/>
          </w:tcPr>
          <w:p w14:paraId="52705D11" w14:textId="79D51642" w:rsidR="00055E15" w:rsidRPr="00D15369" w:rsidRDefault="00055E15" w:rsidP="00055E15">
            <w:pPr>
              <w:keepNext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055E15">
              <w:rPr>
                <w:rFonts w:asciiTheme="majorHAnsi" w:hAnsiTheme="majorHAnsi" w:cstheme="majorHAnsi"/>
                <w:sz w:val="24"/>
                <w:szCs w:val="24"/>
              </w:rPr>
              <w:t>Praca własna studenta (studia literaturowe, przygotowanie do zajęć, wykonanie projektu)</w:t>
            </w:r>
            <w:r w:rsidRPr="00D15369">
              <w:rPr>
                <w:rStyle w:val="Odwoanieprzypisudolnego"/>
                <w:rFonts w:asciiTheme="majorHAnsi" w:hAnsiTheme="majorHAnsi" w:cstheme="majorHAnsi"/>
                <w:sz w:val="24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3BAF39A8" w14:textId="2E7D928A" w:rsidR="00055E15" w:rsidRPr="00D15369" w:rsidRDefault="00C90740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28</w:t>
            </w:r>
          </w:p>
        </w:tc>
        <w:tc>
          <w:tcPr>
            <w:tcW w:w="1307" w:type="dxa"/>
          </w:tcPr>
          <w:p w14:paraId="4C43ABC3" w14:textId="5A688044" w:rsidR="00055E15" w:rsidRPr="00D15369" w:rsidRDefault="00C90740" w:rsidP="00055E15">
            <w:pPr>
              <w:keepNext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0,7</w:t>
            </w:r>
          </w:p>
        </w:tc>
      </w:tr>
    </w:tbl>
    <w:p w14:paraId="6793FD82" w14:textId="77777777" w:rsidR="00055E15" w:rsidRPr="00F46429" w:rsidRDefault="00055E15">
      <w:pPr>
        <w:pStyle w:val="LO-normal"/>
        <w:spacing w:line="240" w:lineRule="auto"/>
        <w:rPr>
          <w:b/>
          <w:color w:val="006991"/>
        </w:rPr>
      </w:pPr>
    </w:p>
    <w:sectPr w:rsidR="00055E15" w:rsidRPr="00F46429">
      <w:type w:val="continuous"/>
      <w:pgSz w:w="11906" w:h="16838"/>
      <w:pgMar w:top="1673" w:right="851" w:bottom="851" w:left="851" w:header="284" w:footer="28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19308" w14:textId="77777777" w:rsidR="00296A2F" w:rsidRDefault="00296A2F">
      <w:pPr>
        <w:spacing w:after="0" w:line="240" w:lineRule="auto"/>
      </w:pPr>
      <w:r>
        <w:separator/>
      </w:r>
    </w:p>
  </w:endnote>
  <w:endnote w:type="continuationSeparator" w:id="0">
    <w:p w14:paraId="78D9083D" w14:textId="77777777" w:rsidR="00296A2F" w:rsidRDefault="0029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F6A16" w14:textId="77777777" w:rsidR="00C837C7" w:rsidRDefault="00C837C7">
    <w:pPr>
      <w:pStyle w:val="LO-normal"/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993324">
      <w:rPr>
        <w:noProof/>
      </w:rPr>
      <w:t>5</w:t>
    </w:r>
    <w:r>
      <w:fldChar w:fldCharType="end"/>
    </w:r>
  </w:p>
  <w:p w14:paraId="24A5C175" w14:textId="77777777" w:rsidR="00C837C7" w:rsidRDefault="00C837C7">
    <w:pPr>
      <w:pStyle w:val="LO-normal"/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81A53" w14:textId="77777777" w:rsidR="00296A2F" w:rsidRDefault="00296A2F">
      <w:pPr>
        <w:pStyle w:val="LO-normal"/>
        <w:rPr>
          <w:sz w:val="12"/>
        </w:rPr>
      </w:pPr>
      <w:r>
        <w:separator/>
      </w:r>
    </w:p>
  </w:footnote>
  <w:footnote w:type="continuationSeparator" w:id="0">
    <w:p w14:paraId="0F30D525" w14:textId="77777777" w:rsidR="00296A2F" w:rsidRDefault="00296A2F">
      <w:pPr>
        <w:pStyle w:val="LO-normal"/>
        <w:rPr>
          <w:sz w:val="12"/>
        </w:rPr>
      </w:pPr>
      <w:r>
        <w:continuationSeparator/>
      </w:r>
    </w:p>
  </w:footnote>
  <w:footnote w:id="1">
    <w:p w14:paraId="21F4C379" w14:textId="77777777" w:rsidR="00055E15" w:rsidRDefault="00055E15" w:rsidP="00055E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E6B9C" w14:textId="77777777" w:rsidR="00C837C7" w:rsidRDefault="00C837C7">
    <w:pPr>
      <w:pStyle w:val="LO-normal"/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pl-PL" w:bidi="ar-SA"/>
      </w:rPr>
      <w:drawing>
        <wp:inline distT="0" distB="0" distL="0" distR="0" wp14:anchorId="1F507A00" wp14:editId="6D650EFD">
          <wp:extent cx="6479540" cy="947420"/>
          <wp:effectExtent l="0" t="0" r="0" b="0"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41AA"/>
    <w:rsid w:val="00055E15"/>
    <w:rsid w:val="000A41B1"/>
    <w:rsid w:val="00296A2F"/>
    <w:rsid w:val="00717E77"/>
    <w:rsid w:val="00803FB4"/>
    <w:rsid w:val="00993324"/>
    <w:rsid w:val="00AF7603"/>
    <w:rsid w:val="00C741AA"/>
    <w:rsid w:val="00C837C7"/>
    <w:rsid w:val="00C90740"/>
    <w:rsid w:val="00C918D0"/>
    <w:rsid w:val="00DD5A39"/>
    <w:rsid w:val="00F4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DB2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LO-normal"/>
    <w:next w:val="LO-normal"/>
    <w:qFormat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Nagwek21">
    <w:name w:val="Nagłówek 21"/>
    <w:basedOn w:val="LO-normal"/>
    <w:next w:val="LO-normal"/>
    <w:qFormat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Nagwek31">
    <w:name w:val="Nagłówek 31"/>
    <w:basedOn w:val="LO-normal"/>
    <w:next w:val="LO-normal"/>
    <w:qFormat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Nagwek41">
    <w:name w:val="Nagłówek 41"/>
    <w:basedOn w:val="LO-normal"/>
    <w:next w:val="LO-normal"/>
    <w:qFormat/>
    <w:pPr>
      <w:keepNext/>
      <w:keepLines/>
      <w:spacing w:before="240" w:after="40" w:line="240" w:lineRule="auto"/>
    </w:pPr>
    <w:rPr>
      <w:b/>
    </w:rPr>
  </w:style>
  <w:style w:type="paragraph" w:customStyle="1" w:styleId="Nagwek51">
    <w:name w:val="Nagłówek 51"/>
    <w:basedOn w:val="LO-normal"/>
    <w:next w:val="LO-normal"/>
    <w:qFormat/>
    <w:pPr>
      <w:keepNext/>
      <w:keepLines/>
      <w:spacing w:before="220" w:after="40" w:line="240" w:lineRule="auto"/>
    </w:pPr>
    <w:rPr>
      <w:b/>
      <w:sz w:val="22"/>
      <w:szCs w:val="22"/>
    </w:rPr>
  </w:style>
  <w:style w:type="paragraph" w:customStyle="1" w:styleId="Nagwek61">
    <w:name w:val="Nagłówek 61"/>
    <w:basedOn w:val="LO-normal"/>
    <w:next w:val="LO-normal"/>
    <w:qFormat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Tytu">
    <w:name w:val="Title"/>
    <w:basedOn w:val="LO-normal"/>
    <w:next w:val="LO-normal"/>
    <w:qFormat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ny"/>
    <w:qFormat/>
  </w:style>
  <w:style w:type="paragraph" w:customStyle="1" w:styleId="Nagwek1">
    <w:name w:val="Nagłówek1"/>
    <w:basedOn w:val="HeaderandFooter"/>
  </w:style>
  <w:style w:type="paragraph" w:customStyle="1" w:styleId="Stopka1">
    <w:name w:val="Stopka1"/>
    <w:basedOn w:val="HeaderandFooter"/>
  </w:style>
  <w:style w:type="paragraph" w:customStyle="1" w:styleId="Tekstprzypisudolnego1">
    <w:name w:val="Tekst przypisu dolnego1"/>
    <w:basedOn w:val="Normalny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FB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FB4"/>
    <w:rPr>
      <w:rFonts w:ascii="Lucida Grande CE" w:hAnsi="Lucida Grande CE" w:cs="Lucida Grande CE"/>
      <w:sz w:val="18"/>
      <w:szCs w:val="18"/>
    </w:rPr>
  </w:style>
  <w:style w:type="table" w:styleId="Siatkatabeli">
    <w:name w:val="Table Grid"/>
    <w:basedOn w:val="Standardowy"/>
    <w:uiPriority w:val="59"/>
    <w:rsid w:val="00055E15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E15"/>
    <w:pPr>
      <w:suppressAutoHyphens w:val="0"/>
      <w:spacing w:after="0" w:line="240" w:lineRule="auto"/>
    </w:pPr>
    <w:rPr>
      <w:rFonts w:asciiTheme="minorHAnsi" w:eastAsiaTheme="minorHAnsi" w:hAnsiTheme="minorHAnsi" w:cstheme="minorBidi"/>
      <w:color w:val="000000" w:themeColor="text1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E15"/>
    <w:rPr>
      <w:rFonts w:asciiTheme="minorHAnsi" w:eastAsiaTheme="minorHAnsi" w:hAnsiTheme="minorHAnsi" w:cstheme="minorBidi"/>
      <w:color w:val="000000" w:themeColor="text1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E1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LO-normal"/>
    <w:next w:val="LO-normal"/>
    <w:qFormat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Nagwek21">
    <w:name w:val="Nagłówek 21"/>
    <w:basedOn w:val="LO-normal"/>
    <w:next w:val="LO-normal"/>
    <w:qFormat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Nagwek31">
    <w:name w:val="Nagłówek 31"/>
    <w:basedOn w:val="LO-normal"/>
    <w:next w:val="LO-normal"/>
    <w:qFormat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Nagwek41">
    <w:name w:val="Nagłówek 41"/>
    <w:basedOn w:val="LO-normal"/>
    <w:next w:val="LO-normal"/>
    <w:qFormat/>
    <w:pPr>
      <w:keepNext/>
      <w:keepLines/>
      <w:spacing w:before="240" w:after="40" w:line="240" w:lineRule="auto"/>
    </w:pPr>
    <w:rPr>
      <w:b/>
    </w:rPr>
  </w:style>
  <w:style w:type="paragraph" w:customStyle="1" w:styleId="Nagwek51">
    <w:name w:val="Nagłówek 51"/>
    <w:basedOn w:val="LO-normal"/>
    <w:next w:val="LO-normal"/>
    <w:qFormat/>
    <w:pPr>
      <w:keepNext/>
      <w:keepLines/>
      <w:spacing w:before="220" w:after="40" w:line="240" w:lineRule="auto"/>
    </w:pPr>
    <w:rPr>
      <w:b/>
      <w:sz w:val="22"/>
      <w:szCs w:val="22"/>
    </w:rPr>
  </w:style>
  <w:style w:type="paragraph" w:customStyle="1" w:styleId="Nagwek61">
    <w:name w:val="Nagłówek 61"/>
    <w:basedOn w:val="LO-normal"/>
    <w:next w:val="LO-normal"/>
    <w:qFormat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Tytu">
    <w:name w:val="Title"/>
    <w:basedOn w:val="LO-normal"/>
    <w:next w:val="LO-normal"/>
    <w:qFormat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ny"/>
    <w:qFormat/>
  </w:style>
  <w:style w:type="paragraph" w:customStyle="1" w:styleId="Nagwek1">
    <w:name w:val="Nagłówek1"/>
    <w:basedOn w:val="HeaderandFooter"/>
  </w:style>
  <w:style w:type="paragraph" w:customStyle="1" w:styleId="Stopka1">
    <w:name w:val="Stopka1"/>
    <w:basedOn w:val="HeaderandFooter"/>
  </w:style>
  <w:style w:type="paragraph" w:customStyle="1" w:styleId="Tekstprzypisudolnego1">
    <w:name w:val="Tekst przypisu dolnego1"/>
    <w:basedOn w:val="Normalny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FB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FB4"/>
    <w:rPr>
      <w:rFonts w:ascii="Lucida Grande CE" w:hAnsi="Lucida Grande CE" w:cs="Lucida Grande CE"/>
      <w:sz w:val="18"/>
      <w:szCs w:val="18"/>
    </w:rPr>
  </w:style>
  <w:style w:type="table" w:styleId="Siatkatabeli">
    <w:name w:val="Table Grid"/>
    <w:basedOn w:val="Standardowy"/>
    <w:uiPriority w:val="59"/>
    <w:rsid w:val="00055E15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E15"/>
    <w:pPr>
      <w:suppressAutoHyphens w:val="0"/>
      <w:spacing w:after="0" w:line="240" w:lineRule="auto"/>
    </w:pPr>
    <w:rPr>
      <w:rFonts w:asciiTheme="minorHAnsi" w:eastAsiaTheme="minorHAnsi" w:hAnsiTheme="minorHAnsi" w:cstheme="minorBidi"/>
      <w:color w:val="000000" w:themeColor="text1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E15"/>
    <w:rPr>
      <w:rFonts w:asciiTheme="minorHAnsi" w:eastAsiaTheme="minorHAnsi" w:hAnsiTheme="minorHAnsi" w:cstheme="minorBidi"/>
      <w:color w:val="000000" w:themeColor="text1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1183</Words>
  <Characters>7103</Characters>
  <Application>Microsoft Macintosh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Kadziński</dc:creator>
  <dc:description/>
  <cp:lastModifiedBy>Miłosz Kadziński</cp:lastModifiedBy>
  <cp:revision>3</cp:revision>
  <cp:lastPrinted>2022-10-27T19:24:00Z</cp:lastPrinted>
  <dcterms:created xsi:type="dcterms:W3CDTF">2022-10-27T19:24:00Z</dcterms:created>
  <dcterms:modified xsi:type="dcterms:W3CDTF">2022-10-27T19:24:00Z</dcterms:modified>
  <dc:language>en-US</dc:language>
</cp:coreProperties>
</file>