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57678" w14:textId="77777777" w:rsidR="00231F79" w:rsidRPr="00773EBD" w:rsidRDefault="00231F79" w:rsidP="00231F79">
      <w:pPr>
        <w:rPr>
          <w:b/>
          <w:color w:val="006991"/>
          <w:sz w:val="32"/>
          <w:lang w:val="en-US"/>
        </w:rPr>
      </w:pPr>
      <w:r w:rsidRPr="00773EBD">
        <w:rPr>
          <w:b/>
          <w:color w:val="006991"/>
          <w:sz w:val="32"/>
          <w:lang w:val="en-US"/>
        </w:rPr>
        <w:t>COURSE DESCRIPTION CARD - SYLLABUS</w:t>
      </w:r>
    </w:p>
    <w:p w14:paraId="7FEE8E6A" w14:textId="67C72BEC" w:rsidR="00D24F8A" w:rsidRPr="00535A23" w:rsidRDefault="004F25C7">
      <w:pPr>
        <w:rPr>
          <w:rStyle w:val="Poleformualrza"/>
          <w:b/>
          <w:color w:val="808080" w:themeColor="background1" w:themeShade="80"/>
          <w:sz w:val="22"/>
          <w:lang w:val="en-US"/>
        </w:rPr>
        <w:sectPr w:rsidR="00D24F8A" w:rsidRPr="00535A23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  <w:lang w:val="en-US"/>
        </w:rPr>
        <w:t>C</w:t>
      </w:r>
      <w:r w:rsidR="00231F79" w:rsidRPr="00535A23">
        <w:rPr>
          <w:color w:val="808080" w:themeColor="background1" w:themeShade="80"/>
          <w:lang w:val="en-US"/>
        </w:rPr>
        <w:t>ourse</w:t>
      </w:r>
      <w:r w:rsidR="00422BF0">
        <w:rPr>
          <w:color w:val="808080" w:themeColor="background1" w:themeShade="80"/>
          <w:lang w:val="en-US"/>
        </w:rPr>
        <w:t xml:space="preserve"> name</w:t>
      </w:r>
      <w:r w:rsidR="00231F79" w:rsidRPr="00535A23">
        <w:rPr>
          <w:color w:val="808080" w:themeColor="background1" w:themeShade="80"/>
          <w:lang w:val="en-US"/>
        </w:rPr>
        <w:t xml:space="preserve"> </w:t>
      </w:r>
      <w:r w:rsidR="0056418C" w:rsidRPr="00535A23">
        <w:rPr>
          <w:szCs w:val="24"/>
          <w:lang w:val="en-US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535A23">
        <w:rPr>
          <w:lang w:val="en-US"/>
        </w:rPr>
        <w:instrText xml:space="preserve"> FORMTEXT </w:instrText>
      </w:r>
      <w:r w:rsidR="002E457A" w:rsidRPr="009F22E0">
        <w:fldChar w:fldCharType="separate"/>
      </w:r>
      <w:r w:rsidR="00AF4D3C" w:rsidRPr="00946518">
        <w:rPr>
          <w:lang w:val="en-US"/>
        </w:rPr>
        <w:t>Interpersonal Communication</w:t>
      </w:r>
      <w:r w:rsidR="002E457A" w:rsidRPr="009F22E0">
        <w:fldChar w:fldCharType="end"/>
      </w:r>
      <w:bookmarkEnd w:id="0"/>
      <w:r w:rsidR="0056418C" w:rsidRPr="00535A23">
        <w:rPr>
          <w:rStyle w:val="Poleformualrza"/>
          <w:lang w:val="en-US"/>
        </w:rPr>
        <w:br/>
      </w:r>
      <w:r w:rsidR="0092103A" w:rsidRPr="00B225A8">
        <w:rPr>
          <w:noProof/>
          <w:color w:val="FFFFFF" w:themeColor="background1"/>
          <w:lang w:eastAsia="pl-PL"/>
        </w:rPr>
        <mc:AlternateContent>
          <mc:Choice Requires="wps">
            <w:drawing>
              <wp:inline distT="0" distB="0" distL="0" distR="0" wp14:anchorId="1E16AAAA" wp14:editId="669DFE5E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line w14:anchorId="2C38D6A4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31F79" w:rsidRPr="00535A23">
        <w:rPr>
          <w:b/>
          <w:color w:val="006991"/>
          <w:lang w:val="en-US"/>
        </w:rPr>
        <w:t>Course</w:t>
      </w:r>
      <w:r w:rsidR="00D24F8A" w:rsidRPr="00535A23">
        <w:rPr>
          <w:rStyle w:val="Poleformualrza"/>
          <w:b/>
          <w:color w:val="808080" w:themeColor="background1" w:themeShade="80"/>
          <w:sz w:val="22"/>
          <w:lang w:val="en-US"/>
        </w:rPr>
        <w:br/>
      </w:r>
    </w:p>
    <w:p w14:paraId="7DDA7AE1" w14:textId="00BA3573" w:rsidR="00443C59" w:rsidRPr="00231F79" w:rsidRDefault="00231F79" w:rsidP="00022474">
      <w:pPr>
        <w:rPr>
          <w:rStyle w:val="Poleformualrza"/>
          <w:lang w:val="en-US"/>
        </w:rPr>
        <w:sectPr w:rsidR="00443C59" w:rsidRPr="00231F79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231F79">
        <w:rPr>
          <w:color w:val="808080" w:themeColor="background1" w:themeShade="80"/>
          <w:lang w:val="en-US"/>
        </w:rPr>
        <w:lastRenderedPageBreak/>
        <w:t>Field of study</w:t>
      </w:r>
      <w:r w:rsidR="0056418C" w:rsidRPr="00231F79">
        <w:rPr>
          <w:rStyle w:val="Poleformualrza"/>
          <w:color w:val="808080" w:themeColor="background1" w:themeShade="80"/>
          <w:sz w:val="22"/>
          <w:lang w:val="en-US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8C26D1">
        <w:fldChar w:fldCharType="separate"/>
      </w:r>
      <w:r w:rsidR="001B478C" w:rsidRPr="00946518">
        <w:rPr>
          <w:lang w:val="en-US"/>
        </w:rPr>
        <w:t>Computing</w:t>
      </w:r>
      <w:r w:rsidR="009F22E0" w:rsidRPr="008C26D1">
        <w:fldChar w:fldCharType="end"/>
      </w:r>
      <w:r w:rsidR="002B2D95" w:rsidRPr="00231F79">
        <w:rPr>
          <w:lang w:val="en-US"/>
        </w:rPr>
        <w:br/>
      </w:r>
      <w:r w:rsidR="00422BF0">
        <w:rPr>
          <w:color w:val="808080" w:themeColor="background1" w:themeShade="80"/>
          <w:lang w:val="en-US"/>
        </w:rPr>
        <w:t>A</w:t>
      </w:r>
      <w:r w:rsidRPr="00231F79">
        <w:rPr>
          <w:color w:val="808080" w:themeColor="background1" w:themeShade="80"/>
          <w:lang w:val="en-US"/>
        </w:rPr>
        <w:t>rea</w:t>
      </w:r>
      <w:r w:rsidR="00422BF0">
        <w:rPr>
          <w:color w:val="808080" w:themeColor="background1" w:themeShade="80"/>
          <w:lang w:val="en-US"/>
        </w:rPr>
        <w:t xml:space="preserve"> of study</w:t>
      </w:r>
      <w:r w:rsidR="00E75361" w:rsidRPr="00231F79">
        <w:rPr>
          <w:color w:val="808080" w:themeColor="background1" w:themeShade="80"/>
          <w:lang w:val="en-US"/>
        </w:rPr>
        <w:t xml:space="preserve"> (spec</w:t>
      </w:r>
      <w:r w:rsidRPr="00231F79">
        <w:rPr>
          <w:color w:val="808080" w:themeColor="background1" w:themeShade="80"/>
          <w:lang w:val="en-US"/>
        </w:rPr>
        <w:t>ialization</w:t>
      </w:r>
      <w:r w:rsidR="00E75361" w:rsidRPr="00231F79">
        <w:rPr>
          <w:color w:val="808080" w:themeColor="background1" w:themeShade="80"/>
          <w:lang w:val="en-US"/>
        </w:rPr>
        <w:t>)</w:t>
      </w:r>
      <w:r w:rsidR="002B2D95" w:rsidRPr="00231F79">
        <w:rPr>
          <w:rStyle w:val="Poleformualrza"/>
          <w:lang w:val="en-US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8C26D1">
        <w:fldChar w:fldCharType="separate"/>
      </w:r>
      <w:r w:rsidR="001B478C" w:rsidRPr="00946518">
        <w:rPr>
          <w:lang w:val="en-US"/>
        </w:rPr>
        <w:t>Artificial Intelligence</w:t>
      </w:r>
      <w:r w:rsidR="002B2D95" w:rsidRPr="008C26D1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 xml:space="preserve">Level of study </w:t>
      </w:r>
      <w:r w:rsidR="002B2D95" w:rsidRPr="00231F79">
        <w:rPr>
          <w:rStyle w:val="Poleformualrza"/>
          <w:lang w:val="en-US"/>
        </w:rPr>
        <w:br/>
      </w:r>
      <w:r w:rsidR="00691E4D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First-cycle studies"/>
              <w:listEntry w:val="Second-cycle studies"/>
            </w:ddList>
          </w:ffData>
        </w:fldChar>
      </w:r>
      <w:bookmarkStart w:id="1" w:name="Lista2"/>
      <w:r w:rsidR="00691E4D" w:rsidRPr="00672C57">
        <w:rPr>
          <w:lang w:val="en-US"/>
        </w:rPr>
        <w:instrText xml:space="preserve"> FORMDROPDOWN </w:instrText>
      </w:r>
      <w:r w:rsidR="008F30B3">
        <w:fldChar w:fldCharType="separate"/>
      </w:r>
      <w:r w:rsidR="00691E4D">
        <w:fldChar w:fldCharType="end"/>
      </w:r>
      <w:bookmarkEnd w:id="1"/>
      <w:r w:rsidR="002B2D95" w:rsidRPr="00231F79">
        <w:rPr>
          <w:rStyle w:val="Poleformualrza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t>Form</w:t>
      </w:r>
      <w:r>
        <w:rPr>
          <w:color w:val="808080" w:themeColor="background1" w:themeShade="80"/>
          <w:lang w:val="en-US"/>
        </w:rPr>
        <w:t xml:space="preserve"> of study</w:t>
      </w:r>
      <w:r w:rsidR="009E76F9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full-time"/>
              <w:listEntry w:val="part-time"/>
            </w:ddList>
          </w:ffData>
        </w:fldChar>
      </w:r>
      <w:bookmarkStart w:id="2" w:name="Lista1"/>
      <w:r w:rsidR="00691E4D" w:rsidRPr="00672C57">
        <w:rPr>
          <w:lang w:val="en-US"/>
        </w:rPr>
        <w:instrText xml:space="preserve"> FORMDROPDOWN </w:instrText>
      </w:r>
      <w:r w:rsidR="008F30B3">
        <w:fldChar w:fldCharType="separate"/>
      </w:r>
      <w:r w:rsidR="00691E4D">
        <w:fldChar w:fldCharType="end"/>
      </w:r>
      <w:bookmarkEnd w:id="2"/>
      <w:r w:rsidR="009E76F9" w:rsidRPr="00231F79">
        <w:rPr>
          <w:color w:val="808080" w:themeColor="background1" w:themeShade="80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br w:type="column"/>
      </w:r>
      <w:r w:rsidRPr="00231F79">
        <w:rPr>
          <w:color w:val="808080" w:themeColor="background1" w:themeShade="80"/>
          <w:lang w:val="en-US"/>
        </w:rPr>
        <w:lastRenderedPageBreak/>
        <w:t>Year</w:t>
      </w:r>
      <w:r w:rsidR="009E76F9" w:rsidRPr="00231F79">
        <w:rPr>
          <w:color w:val="808080" w:themeColor="background1" w:themeShade="80"/>
          <w:lang w:val="en-US"/>
        </w:rPr>
        <w:t>/</w:t>
      </w:r>
      <w:r w:rsidR="0042092D">
        <w:rPr>
          <w:color w:val="808080" w:themeColor="background1" w:themeShade="80"/>
          <w:lang w:val="en-US"/>
        </w:rPr>
        <w:t>S</w:t>
      </w:r>
      <w:r w:rsidR="009E76F9" w:rsidRPr="00231F79">
        <w:rPr>
          <w:color w:val="808080" w:themeColor="background1" w:themeShade="80"/>
          <w:lang w:val="en-US"/>
        </w:rPr>
        <w:t>emest</w:t>
      </w:r>
      <w:r w:rsidRPr="00231F79">
        <w:rPr>
          <w:color w:val="808080" w:themeColor="background1" w:themeShade="80"/>
          <w:lang w:val="en-US"/>
        </w:rPr>
        <w:t>e</w:t>
      </w:r>
      <w:r w:rsidR="009E76F9" w:rsidRPr="00231F79">
        <w:rPr>
          <w:color w:val="808080" w:themeColor="background1" w:themeShade="80"/>
          <w:lang w:val="en-US"/>
        </w:rPr>
        <w:t>r</w:t>
      </w:r>
      <w:r w:rsidR="009E76F9" w:rsidRPr="00231F79">
        <w:rPr>
          <w:color w:val="808080" w:themeColor="background1" w:themeShade="80"/>
          <w:lang w:val="en-US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A825B3">
        <w:fldChar w:fldCharType="separate"/>
      </w:r>
      <w:r w:rsidR="00D110F3" w:rsidRPr="00D110F3">
        <w:rPr>
          <w:lang w:val="en-US"/>
        </w:rPr>
        <w:t>2</w:t>
      </w:r>
      <w:r w:rsidR="001B478C" w:rsidRPr="00946518">
        <w:rPr>
          <w:lang w:val="en-US"/>
        </w:rPr>
        <w:t>/</w:t>
      </w:r>
      <w:r w:rsidR="00D110F3" w:rsidRPr="00FB19D4">
        <w:rPr>
          <w:lang w:val="en-US"/>
        </w:rPr>
        <w:t>3</w:t>
      </w:r>
      <w:r w:rsidR="009F22E0" w:rsidRPr="00A825B3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>Profile of s</w:t>
      </w:r>
      <w:r w:rsidRPr="00231F79">
        <w:rPr>
          <w:color w:val="808080" w:themeColor="background1" w:themeShade="80"/>
          <w:lang w:val="en-US"/>
        </w:rPr>
        <w:t xml:space="preserve">tudy </w:t>
      </w:r>
      <w:r w:rsidR="002B2D95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general academic"/>
              <w:listEntry w:val="practical"/>
            </w:ddList>
          </w:ffData>
        </w:fldChar>
      </w:r>
      <w:bookmarkStart w:id="3" w:name="Lista3"/>
      <w:r w:rsidR="00691E4D" w:rsidRPr="00672C57">
        <w:rPr>
          <w:lang w:val="en-US"/>
        </w:rPr>
        <w:instrText xml:space="preserve"> FORMDROPDOWN </w:instrText>
      </w:r>
      <w:r w:rsidR="008F30B3">
        <w:fldChar w:fldCharType="separate"/>
      </w:r>
      <w:r w:rsidR="00691E4D">
        <w:fldChar w:fldCharType="end"/>
      </w:r>
      <w:bookmarkEnd w:id="3"/>
      <w:r w:rsidR="002B2D95" w:rsidRPr="00231F79">
        <w:rPr>
          <w:color w:val="808080" w:themeColor="background1" w:themeShade="80"/>
          <w:lang w:val="en-US"/>
        </w:rPr>
        <w:br/>
      </w:r>
      <w:r w:rsidR="0042092D">
        <w:rPr>
          <w:color w:val="808080" w:themeColor="background1" w:themeShade="80"/>
          <w:lang w:val="en-US"/>
        </w:rPr>
        <w:t>Course offered in</w:t>
      </w:r>
      <w:r w:rsidR="002B2D95" w:rsidRPr="00231F79">
        <w:rPr>
          <w:rStyle w:val="Tekstzastpczy"/>
          <w:color w:val="auto"/>
          <w:sz w:val="28"/>
          <w:szCs w:val="28"/>
          <w:lang w:val="en-US"/>
        </w:rPr>
        <w:br/>
      </w:r>
      <w:r w:rsidR="002B2D95" w:rsidRPr="00A825B3">
        <w:fldChar w:fldCharType="begin">
          <w:ffData>
            <w:name w:val="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A825B3">
        <w:fldChar w:fldCharType="separate"/>
      </w:r>
      <w:r w:rsidR="001B478C" w:rsidRPr="00946518">
        <w:rPr>
          <w:lang w:val="en-US"/>
        </w:rPr>
        <w:t>Polish</w:t>
      </w:r>
      <w:r w:rsidR="002B2D95" w:rsidRPr="00A825B3">
        <w:fldChar w:fldCharType="end"/>
      </w:r>
      <w:r w:rsidR="0092103A" w:rsidRPr="00231F79">
        <w:rPr>
          <w:rStyle w:val="PPFormZnak"/>
          <w:lang w:val="en-US"/>
        </w:rPr>
        <w:br/>
      </w:r>
      <w:r>
        <w:rPr>
          <w:color w:val="808080" w:themeColor="background1" w:themeShade="80"/>
          <w:lang w:val="en-US"/>
        </w:rPr>
        <w:t xml:space="preserve">Requirements </w:t>
      </w:r>
      <w:r w:rsidR="009C17DD" w:rsidRPr="00231F79">
        <w:rPr>
          <w:color w:val="808080" w:themeColor="background1" w:themeShade="80"/>
          <w:lang w:val="en-US"/>
        </w:rPr>
        <w:br/>
      </w:r>
      <w:r w:rsidR="004045AA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compulsory"/>
              <w:listEntry w:val="elective"/>
            </w:ddList>
          </w:ffData>
        </w:fldChar>
      </w:r>
      <w:bookmarkStart w:id="4" w:name="Lista4"/>
      <w:r w:rsidR="004045AA" w:rsidRPr="00672C57">
        <w:rPr>
          <w:lang w:val="en-US"/>
        </w:rPr>
        <w:instrText xml:space="preserve"> FORMDROPDOWN </w:instrText>
      </w:r>
      <w:r w:rsidR="008F30B3">
        <w:fldChar w:fldCharType="separate"/>
      </w:r>
      <w:r w:rsidR="004045AA">
        <w:fldChar w:fldCharType="end"/>
      </w:r>
      <w:bookmarkEnd w:id="4"/>
    </w:p>
    <w:p w14:paraId="41A90C0A" w14:textId="77777777" w:rsidR="00443C59" w:rsidRPr="001108F4" w:rsidRDefault="00443C59">
      <w:pPr>
        <w:rPr>
          <w:b/>
          <w:color w:val="808080" w:themeColor="background1" w:themeShade="80"/>
          <w:lang w:val="en-US"/>
        </w:rPr>
        <w:sectPr w:rsidR="00443C59" w:rsidRPr="001108F4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eastAsia="pl-PL"/>
        </w:rPr>
        <w:lastRenderedPageBreak/>
        <mc:AlternateContent>
          <mc:Choice Requires="wps">
            <w:drawing>
              <wp:inline distT="0" distB="0" distL="0" distR="0" wp14:anchorId="56344858" wp14:editId="2EC83CE6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line w14:anchorId="75A116E5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1108F4" w:rsidRPr="001108F4">
        <w:rPr>
          <w:b/>
          <w:color w:val="006991"/>
          <w:lang w:val="en-US"/>
        </w:rPr>
        <w:t xml:space="preserve"> Number of hours</w:t>
      </w:r>
      <w:r w:rsidRPr="001108F4">
        <w:rPr>
          <w:b/>
          <w:color w:val="808080" w:themeColor="background1" w:themeShade="80"/>
          <w:lang w:val="en-US"/>
        </w:rPr>
        <w:br/>
      </w:r>
    </w:p>
    <w:p w14:paraId="0D3FB0AE" w14:textId="34E5E524" w:rsidR="002B2D95" w:rsidRPr="001108F4" w:rsidRDefault="001108F4">
      <w:pPr>
        <w:rPr>
          <w:b/>
          <w:color w:val="006991"/>
          <w:szCs w:val="24"/>
          <w:lang w:val="en-US"/>
        </w:rPr>
        <w:sectPr w:rsidR="002B2D95" w:rsidRPr="001108F4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1108F4">
        <w:rPr>
          <w:color w:val="808080" w:themeColor="background1" w:themeShade="80"/>
          <w:szCs w:val="24"/>
          <w:lang w:val="en-US"/>
        </w:rPr>
        <w:lastRenderedPageBreak/>
        <w:t>Lecture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2C112A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2C112A" w:rsidRPr="007147CE">
        <w:rPr>
          <w:lang w:val="en-US"/>
        </w:rPr>
        <w:instrText xml:space="preserve"> FORMTEXT </w:instrText>
      </w:r>
      <w:r w:rsidR="002C112A">
        <w:fldChar w:fldCharType="separate"/>
      </w:r>
      <w:r w:rsidR="00AF4D3C" w:rsidRPr="00946518">
        <w:rPr>
          <w:noProof/>
          <w:lang w:val="en-US"/>
        </w:rPr>
        <w:t>10</w:t>
      </w:r>
      <w:r w:rsidR="002C112A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Tutorials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AF4D3C" w:rsidRPr="00946518">
        <w:rPr>
          <w:noProof/>
          <w:lang w:val="en-US"/>
        </w:rPr>
        <w:t>20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443C59" w:rsidRPr="001108F4">
        <w:rPr>
          <w:color w:val="808080" w:themeColor="background1" w:themeShade="80"/>
          <w:szCs w:val="24"/>
          <w:lang w:val="en-US"/>
        </w:rPr>
        <w:lastRenderedPageBreak/>
        <w:t>Laborator</w:t>
      </w:r>
      <w:r w:rsidRPr="001108F4">
        <w:rPr>
          <w:color w:val="808080" w:themeColor="background1" w:themeShade="80"/>
          <w:szCs w:val="24"/>
          <w:lang w:val="en-US"/>
        </w:rPr>
        <w:t>y classes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  <w:t>Proje</w:t>
      </w:r>
      <w:r>
        <w:rPr>
          <w:color w:val="808080" w:themeColor="background1" w:themeShade="80"/>
          <w:szCs w:val="24"/>
          <w:lang w:val="en-US"/>
        </w:rPr>
        <w:t>cts</w:t>
      </w:r>
      <w:r w:rsidR="00443C59" w:rsidRPr="001108F4">
        <w:rPr>
          <w:color w:val="808080" w:themeColor="background1" w:themeShade="80"/>
          <w:szCs w:val="24"/>
          <w:lang w:val="en-US"/>
        </w:rPr>
        <w:t>/seminar</w:t>
      </w:r>
      <w:r>
        <w:rPr>
          <w:color w:val="808080" w:themeColor="background1" w:themeShade="80"/>
          <w:szCs w:val="24"/>
          <w:lang w:val="en-US"/>
        </w:rPr>
        <w:t>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 w:rsidRPr="001108F4">
        <w:rPr>
          <w:lang w:val="en-US"/>
        </w:rPr>
        <w:br/>
      </w:r>
      <w:r w:rsidRPr="001108F4">
        <w:rPr>
          <w:color w:val="808080" w:themeColor="background1" w:themeShade="80"/>
          <w:szCs w:val="24"/>
          <w:lang w:val="en-US"/>
        </w:rPr>
        <w:lastRenderedPageBreak/>
        <w:t>Other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(</w:t>
      </w:r>
      <w:r w:rsidRPr="001108F4">
        <w:rPr>
          <w:color w:val="808080" w:themeColor="background1" w:themeShade="80"/>
          <w:szCs w:val="24"/>
          <w:lang w:val="en-US"/>
        </w:rPr>
        <w:t>e.g.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online)</w:t>
      </w:r>
      <w:r w:rsidR="004B63B7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1108F4">
        <w:rPr>
          <w:color w:val="808080" w:themeColor="background1" w:themeShade="80"/>
          <w:szCs w:val="24"/>
          <w:lang w:val="en-US"/>
        </w:rPr>
        <w:br/>
      </w:r>
    </w:p>
    <w:p w14:paraId="5F69BCE7" w14:textId="3FCAC7C1" w:rsidR="00352EC7" w:rsidRPr="00F416CE" w:rsidRDefault="001108F4">
      <w:pPr>
        <w:rPr>
          <w:color w:val="808080" w:themeColor="background1" w:themeShade="80"/>
          <w:lang w:val="en-US"/>
        </w:rPr>
        <w:sectPr w:rsidR="00352EC7" w:rsidRPr="00F416CE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F416CE">
        <w:rPr>
          <w:b/>
          <w:color w:val="006991"/>
          <w:szCs w:val="24"/>
          <w:lang w:val="en-US"/>
        </w:rPr>
        <w:lastRenderedPageBreak/>
        <w:t>Number of credit points</w:t>
      </w:r>
      <w:r w:rsidR="009F22E0" w:rsidRPr="00F416CE">
        <w:rPr>
          <w:b/>
          <w:color w:val="006991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>
        <w:fldChar w:fldCharType="separate"/>
      </w:r>
      <w:r w:rsidR="00AF4D3C" w:rsidRPr="00946518">
        <w:rPr>
          <w:noProof/>
          <w:lang w:val="en-US"/>
        </w:rPr>
        <w:t>2</w:t>
      </w:r>
      <w:r w:rsidR="009F22E0">
        <w:fldChar w:fldCharType="end"/>
      </w:r>
      <w:r w:rsidR="006E1126" w:rsidRPr="00F416CE">
        <w:rPr>
          <w:color w:val="808080" w:themeColor="background1" w:themeShade="80"/>
          <w:szCs w:val="24"/>
          <w:lang w:val="en-US"/>
        </w:rPr>
        <w:br/>
      </w:r>
    </w:p>
    <w:p w14:paraId="7680E4DF" w14:textId="77777777" w:rsidR="001C3A9C" w:rsidRPr="00F416CE" w:rsidRDefault="0092103A">
      <w:pPr>
        <w:rPr>
          <w:b/>
          <w:color w:val="006991"/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52D510BB" wp14:editId="52EFB338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line w14:anchorId="61BB35DB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>Lecturers</w:t>
      </w:r>
    </w:p>
    <w:p w14:paraId="2747C719" w14:textId="6609C9E6" w:rsidR="00AF4D3C" w:rsidRPr="00946518" w:rsidRDefault="00F416CE" w:rsidP="00AF4D3C">
      <w:pPr>
        <w:rPr>
          <w:lang w:val="en-US"/>
        </w:rPr>
      </w:pPr>
      <w:r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Pr="00F416CE">
        <w:rPr>
          <w:color w:val="808080" w:themeColor="background1" w:themeShade="80"/>
          <w:szCs w:val="24"/>
          <w:lang w:val="en-US"/>
        </w:rPr>
        <w:t>course</w:t>
      </w:r>
      <w:r w:rsidR="00361008" w:rsidRPr="00F416CE">
        <w:rPr>
          <w:color w:val="808080" w:themeColor="background1" w:themeShade="80"/>
          <w:szCs w:val="24"/>
          <w:lang w:val="en-US"/>
        </w:rPr>
        <w:t>/</w:t>
      </w:r>
      <w:r w:rsidRPr="00F416CE">
        <w:rPr>
          <w:color w:val="808080" w:themeColor="background1" w:themeShade="80"/>
          <w:szCs w:val="24"/>
          <w:lang w:val="en-US"/>
        </w:rPr>
        <w:t>lecturer</w:t>
      </w:r>
      <w:r w:rsidR="00361008" w:rsidRPr="00F416CE">
        <w:rPr>
          <w:color w:val="808080" w:themeColor="background1" w:themeShade="80"/>
          <w:szCs w:val="24"/>
          <w:lang w:val="en-US"/>
        </w:rPr>
        <w:t>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FB19D4" w:rsidRPr="00FB19D4">
        <w:rPr>
          <w:lang w:val="en-US"/>
        </w:rPr>
        <w:t xml:space="preserve">dr </w:t>
      </w:r>
      <w:r w:rsidR="00AF4D3C" w:rsidRPr="00946518">
        <w:rPr>
          <w:lang w:val="en-US"/>
        </w:rPr>
        <w:t>Liliana Szczuka-Dorna</w:t>
      </w:r>
      <w:r w:rsidR="00011DC2" w:rsidRPr="00946518">
        <w:rPr>
          <w:lang w:val="en-US"/>
        </w:rPr>
        <w:t xml:space="preserve">, </w:t>
      </w:r>
      <w:r w:rsidR="00FB19D4" w:rsidRPr="00FB19D4">
        <w:rPr>
          <w:lang w:val="en-US"/>
        </w:rPr>
        <w:t xml:space="preserve">prof. </w:t>
      </w:r>
      <w:r w:rsidR="00FB19D4">
        <w:t>PP</w:t>
      </w:r>
      <w:bookmarkStart w:id="5" w:name="_GoBack"/>
      <w:bookmarkEnd w:id="5"/>
      <w:r w:rsidR="00AF4D3C" w:rsidRPr="00946518">
        <w:rPr>
          <w:lang w:val="en-US"/>
        </w:rPr>
        <w:br/>
        <w:t xml:space="preserve">email: </w:t>
      </w:r>
      <w:r w:rsidR="005B6DFD" w:rsidRPr="00946518">
        <w:rPr>
          <w:lang w:val="en-US"/>
        </w:rPr>
        <w:t>l</w:t>
      </w:r>
      <w:r w:rsidR="00AF4D3C" w:rsidRPr="00946518">
        <w:rPr>
          <w:lang w:val="en-US"/>
        </w:rPr>
        <w:t>iliana.szczuka-dorna@put.poznan.pl</w:t>
      </w:r>
      <w:r w:rsidR="00AF4D3C" w:rsidRPr="00946518">
        <w:rPr>
          <w:lang w:val="en-US"/>
        </w:rPr>
        <w:br/>
        <w:t>tel. 61 6652491</w:t>
      </w:r>
      <w:r w:rsidR="00AF4D3C" w:rsidRPr="00946518">
        <w:rPr>
          <w:lang w:val="en-US"/>
        </w:rPr>
        <w:br/>
        <w:t>Centre of Languages and Communication PUT</w:t>
      </w:r>
      <w:r w:rsidR="00AF4D3C" w:rsidRPr="00946518">
        <w:rPr>
          <w:lang w:val="en-US"/>
        </w:rPr>
        <w:br/>
        <w:t>Piotrowo 3, 60-965 Poznan</w:t>
      </w:r>
    </w:p>
    <w:p w14:paraId="49D941FC" w14:textId="40E1B2F2" w:rsidR="001C3A9C" w:rsidRPr="00F416CE" w:rsidRDefault="009F22E0">
      <w:pPr>
        <w:rPr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 w:rsidRPr="00F416CE">
        <w:rPr>
          <w:lang w:val="en-US"/>
        </w:rPr>
        <w:br w:type="column"/>
      </w:r>
      <w:r w:rsidR="00F416CE"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="00F416CE" w:rsidRPr="00F416CE">
        <w:rPr>
          <w:color w:val="808080" w:themeColor="background1" w:themeShade="80"/>
          <w:szCs w:val="24"/>
          <w:lang w:val="en-US"/>
        </w:rPr>
        <w:t>course/lecturer: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F416CE">
        <w:rPr>
          <w:lang w:val="en-US"/>
        </w:rPr>
        <w:instrText xml:space="preserve"> FORMTEXT </w:instrText>
      </w:r>
      <w:r w:rsidRPr="009F22E0">
        <w:fldChar w:fldCharType="separate"/>
      </w:r>
      <w:r w:rsidR="005B6DFD" w:rsidRPr="00946518">
        <w:rPr>
          <w:lang w:val="en-US"/>
        </w:rPr>
        <w:t>E</w:t>
      </w:r>
      <w:r w:rsidR="00AF4D3C" w:rsidRPr="00946518">
        <w:rPr>
          <w:lang w:val="en-US"/>
        </w:rPr>
        <w:t>wa Hołubowicz</w:t>
      </w:r>
      <w:r w:rsidR="00AF4D3C" w:rsidRPr="00946518">
        <w:rPr>
          <w:lang w:val="en-US"/>
        </w:rPr>
        <w:br/>
        <w:t>email: ewa.holubowicz@put.poznan.pl</w:t>
      </w:r>
      <w:r w:rsidR="00AF4D3C" w:rsidRPr="00946518">
        <w:rPr>
          <w:lang w:val="en-US"/>
        </w:rPr>
        <w:br/>
        <w:t>tel. 61 6652491</w:t>
      </w:r>
      <w:r w:rsidR="00AF4D3C" w:rsidRPr="00946518">
        <w:rPr>
          <w:lang w:val="en-US"/>
        </w:rPr>
        <w:br/>
        <w:t>Centre of Languages and Communication PUT</w:t>
      </w:r>
      <w:r w:rsidR="00AF4D3C" w:rsidRPr="00946518">
        <w:rPr>
          <w:lang w:val="en-US"/>
        </w:rPr>
        <w:br/>
        <w:t>Piotrowo 3, 60-965 Poznańn</w:t>
      </w:r>
      <w:r w:rsidRPr="009F22E0">
        <w:fldChar w:fldCharType="end"/>
      </w:r>
    </w:p>
    <w:p w14:paraId="61F4110E" w14:textId="2676B2A9" w:rsidR="00AF4D3C" w:rsidRPr="00946518" w:rsidRDefault="0092103A" w:rsidP="00AF4D3C">
      <w:pPr>
        <w:rPr>
          <w:lang w:val="en-US"/>
        </w:r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50BB4AA7" wp14:editId="3C2BC44E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line w14:anchorId="41CCE490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 xml:space="preserve"> Prerequisites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F4D3C" w:rsidRPr="00946518">
        <w:rPr>
          <w:lang w:val="en-US"/>
        </w:rPr>
        <w:t>Knowledge: Learning objectives of the first cycle studies defined in the resolution of the PUT Academic Senate, verified in the admission process to the second cycle studies.</w:t>
      </w:r>
    </w:p>
    <w:p w14:paraId="03EAE2A6" w14:textId="25EBF80B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Skills: Student starting this module should have her/his English language competence compatible with level B2 (CEFR). S/he should have the ability to solve basic problems concerning interpersonal communication.</w:t>
      </w:r>
    </w:p>
    <w:p w14:paraId="2EC54DDE" w14:textId="021A7D57" w:rsidR="00361008" w:rsidRPr="00F416CE" w:rsidRDefault="00AF4D3C">
      <w:pPr>
        <w:rPr>
          <w:rStyle w:val="Poleformualrza"/>
          <w:color w:val="808080" w:themeColor="background1" w:themeShade="80"/>
          <w:sz w:val="24"/>
          <w:szCs w:val="24"/>
          <w:lang w:val="en-US"/>
        </w:rPr>
      </w:pPr>
      <w:r w:rsidRPr="00946518">
        <w:rPr>
          <w:lang w:val="en-US"/>
        </w:rPr>
        <w:t>Social competencies: Moreover s/he should understand the necessity to extend her/his competences. In addition, in respect to the social skills, the student should show such attitudes as individual and teamwork, ability to use different sources of information.</w:t>
      </w:r>
      <w:r w:rsidR="009F22E0" w:rsidRPr="009F22E0">
        <w:fldChar w:fldCharType="end"/>
      </w:r>
    </w:p>
    <w:p w14:paraId="15F3F7D2" w14:textId="77777777" w:rsidR="00AF4D3C" w:rsidRPr="00946518" w:rsidRDefault="0042092D" w:rsidP="00AF4D3C">
      <w:pPr>
        <w:rPr>
          <w:lang w:val="en-US"/>
        </w:rPr>
      </w:pPr>
      <w:r>
        <w:rPr>
          <w:b/>
          <w:color w:val="006991"/>
          <w:lang w:val="en-US"/>
        </w:rPr>
        <w:t>C</w:t>
      </w:r>
      <w:r w:rsidR="00F416CE">
        <w:rPr>
          <w:b/>
          <w:color w:val="006991"/>
          <w:lang w:val="en-US"/>
        </w:rPr>
        <w:t>ourse</w:t>
      </w:r>
      <w:r>
        <w:rPr>
          <w:b/>
          <w:color w:val="006991"/>
          <w:lang w:val="en-US"/>
        </w:rPr>
        <w:t xml:space="preserve"> objective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F4D3C" w:rsidRPr="00946518">
        <w:rPr>
          <w:lang w:val="en-US"/>
        </w:rPr>
        <w:t>1. Provide students with basic knowledge regarding Interpersonal Communication.</w:t>
      </w:r>
    </w:p>
    <w:p w14:paraId="4B76ECFC" w14:textId="77777777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lastRenderedPageBreak/>
        <w:t>2. Provide students with contemporary problems of Interpersonal Communication.</w:t>
      </w:r>
    </w:p>
    <w:p w14:paraId="2C6E5424" w14:textId="77777777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3. Develop students' skills in solving problems and communicating in groups.</w:t>
      </w:r>
    </w:p>
    <w:p w14:paraId="62491803" w14:textId="57FCA81A" w:rsidR="00361008" w:rsidRPr="00F416CE" w:rsidRDefault="00AF4D3C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>4. Advancing students' language competence towards the level at least B2+ (CEFR).</w:t>
      </w:r>
      <w:r w:rsidR="009F22E0" w:rsidRPr="009F22E0">
        <w:fldChar w:fldCharType="end"/>
      </w:r>
    </w:p>
    <w:p w14:paraId="1DCBB997" w14:textId="77777777" w:rsidR="00AF4D3C" w:rsidRPr="00946518" w:rsidRDefault="002547AB" w:rsidP="00AF4D3C">
      <w:pPr>
        <w:rPr>
          <w:lang w:val="en-US"/>
        </w:rPr>
      </w:pPr>
      <w:r w:rsidRPr="002547AB">
        <w:rPr>
          <w:b/>
          <w:color w:val="006991"/>
          <w:szCs w:val="24"/>
          <w:lang w:val="en-US"/>
        </w:rPr>
        <w:t>C</w:t>
      </w:r>
      <w:r>
        <w:rPr>
          <w:b/>
          <w:color w:val="006991"/>
          <w:szCs w:val="24"/>
          <w:lang w:val="en-US"/>
        </w:rPr>
        <w:t xml:space="preserve">ourse-related learning outcomes </w:t>
      </w:r>
      <w:r w:rsidR="00361008" w:rsidRPr="002547AB">
        <w:rPr>
          <w:b/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Knowledge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F4D3C" w:rsidRPr="00946518">
        <w:rPr>
          <w:lang w:val="en-US"/>
        </w:rPr>
        <w:t>1. has detailed knowledge in Interpersonal Communication [K2st_W3]</w:t>
      </w:r>
    </w:p>
    <w:p w14:paraId="2B3FEBC1" w14:textId="22CC9641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2. knows basic definitions and theories of Interpersonal Communication [K2st_W3]</w:t>
      </w:r>
    </w:p>
    <w:p w14:paraId="292B072E" w14:textId="3BF1A46C" w:rsidR="00361008" w:rsidRPr="002547AB" w:rsidRDefault="00AF4D3C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>3. understands the complexity of communication in teams, groups Turing meetings and negotiations [-]</w:t>
      </w:r>
      <w:r w:rsidR="009F22E0" w:rsidRPr="009F22E0">
        <w:fldChar w:fldCharType="end"/>
      </w:r>
    </w:p>
    <w:p w14:paraId="54E75E45" w14:textId="67FCA3BC" w:rsidR="00AF4D3C" w:rsidRPr="00946518" w:rsidRDefault="002547AB" w:rsidP="00AF4D3C">
      <w:pPr>
        <w:rPr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t>Skills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F4D3C" w:rsidRPr="00946518">
        <w:rPr>
          <w:lang w:val="en-US"/>
        </w:rPr>
        <w:t>1. is able to communicate in mother tongue and English, using different techniques in professional environment [K2st_U2]</w:t>
      </w:r>
    </w:p>
    <w:p w14:paraId="4B186D89" w14:textId="65507355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2. is able to preate a report in mother tongue and a short scientific report in English [K2st_U13]</w:t>
      </w:r>
    </w:p>
    <w:p w14:paraId="3A42FC03" w14:textId="6203E9DF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3. is able to prepare and give an oral presentation in mother tongue and English with all elements of positive presentation [K</w:t>
      </w:r>
      <w:r w:rsidR="00F65003" w:rsidRPr="00946518">
        <w:rPr>
          <w:lang w:val="en-US"/>
        </w:rPr>
        <w:t>2st</w:t>
      </w:r>
      <w:r w:rsidRPr="00946518">
        <w:rPr>
          <w:lang w:val="en-US"/>
        </w:rPr>
        <w:t>_U</w:t>
      </w:r>
      <w:r w:rsidR="00F65003" w:rsidRPr="00946518">
        <w:rPr>
          <w:lang w:val="en-US"/>
        </w:rPr>
        <w:t>13</w:t>
      </w:r>
      <w:r w:rsidRPr="00946518">
        <w:rPr>
          <w:lang w:val="en-US"/>
        </w:rPr>
        <w:t>]</w:t>
      </w:r>
    </w:p>
    <w:p w14:paraId="2AE44308" w14:textId="77777777" w:rsidR="00AF4D3C" w:rsidRPr="00946518" w:rsidRDefault="00AF4D3C">
      <w:pPr>
        <w:rPr>
          <w:lang w:val="en-US"/>
        </w:rPr>
      </w:pPr>
      <w:r w:rsidRPr="00946518">
        <w:rPr>
          <w:lang w:val="en-US"/>
        </w:rPr>
        <w:t>4. has language skills at B2+ level in accordance with the requirements set out for level B2+ (Common European Framework of Reference for Languages) [K2st_U14]</w:t>
      </w:r>
    </w:p>
    <w:p w14:paraId="72BF2C40" w14:textId="04EB5978" w:rsidR="00361008" w:rsidRPr="002547AB" w:rsidRDefault="00AF4D3C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 xml:space="preserve">5. is able to work in a team, taking on different roles </w:t>
      </w:r>
      <w:r w:rsidR="005B6DFD" w:rsidRPr="00946518">
        <w:rPr>
          <w:lang w:val="en-US"/>
        </w:rPr>
        <w:t>[</w:t>
      </w:r>
      <w:r w:rsidRPr="00946518">
        <w:rPr>
          <w:lang w:val="en-US"/>
        </w:rPr>
        <w:t>K2st_U15]</w:t>
      </w:r>
      <w:r w:rsidR="009F22E0" w:rsidRPr="009F22E0">
        <w:fldChar w:fldCharType="end"/>
      </w:r>
    </w:p>
    <w:p w14:paraId="5D79037A" w14:textId="21742428" w:rsidR="00D62D75" w:rsidRPr="00946518" w:rsidRDefault="002547AB" w:rsidP="00AF4D3C">
      <w:pPr>
        <w:rPr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t>Social competences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62D75" w:rsidRPr="00946518">
        <w:rPr>
          <w:lang w:val="en-US"/>
        </w:rPr>
        <w:t>1. is able to inspire and orgnize the learning process of others [-]</w:t>
      </w:r>
    </w:p>
    <w:p w14:paraId="02F8ECFA" w14:textId="06875257" w:rsidR="00AF4D3C" w:rsidRPr="00946518" w:rsidRDefault="00D62D75" w:rsidP="00AF4D3C">
      <w:pPr>
        <w:rPr>
          <w:lang w:val="en-US"/>
        </w:rPr>
      </w:pPr>
      <w:r w:rsidRPr="00946518">
        <w:rPr>
          <w:lang w:val="en-US"/>
        </w:rPr>
        <w:t>2</w:t>
      </w:r>
      <w:r w:rsidR="00AF4D3C" w:rsidRPr="00946518">
        <w:rPr>
          <w:lang w:val="en-US"/>
        </w:rPr>
        <w:t>. is able to collaborate and cooperate in a team performing different roles [</w:t>
      </w:r>
      <w:r w:rsidRPr="00946518">
        <w:rPr>
          <w:lang w:val="en-US"/>
        </w:rPr>
        <w:t>-</w:t>
      </w:r>
      <w:r w:rsidR="00AF4D3C" w:rsidRPr="00946518">
        <w:rPr>
          <w:lang w:val="en-US"/>
        </w:rPr>
        <w:t>]</w:t>
      </w:r>
    </w:p>
    <w:p w14:paraId="22A7F7E8" w14:textId="211627A0" w:rsidR="00AF4D3C" w:rsidRPr="00946518" w:rsidRDefault="00D62D75" w:rsidP="00AF4D3C">
      <w:pPr>
        <w:rPr>
          <w:lang w:val="en-US"/>
        </w:rPr>
      </w:pPr>
      <w:r w:rsidRPr="00946518">
        <w:rPr>
          <w:lang w:val="en-US"/>
        </w:rPr>
        <w:t>3</w:t>
      </w:r>
      <w:r w:rsidR="00AF4D3C" w:rsidRPr="00946518">
        <w:rPr>
          <w:lang w:val="en-US"/>
        </w:rPr>
        <w:t>. is able to extend her/his life-long learning knowledge based on practical knowledge and professional</w:t>
      </w:r>
    </w:p>
    <w:p w14:paraId="20DE44E5" w14:textId="575470D2" w:rsidR="00AF4D3C" w:rsidRPr="00946518" w:rsidRDefault="00AF4D3C" w:rsidP="00AF4D3C">
      <w:pPr>
        <w:rPr>
          <w:lang w:val="en-US"/>
        </w:rPr>
      </w:pPr>
      <w:r w:rsidRPr="00946518">
        <w:rPr>
          <w:lang w:val="en-US"/>
        </w:rPr>
        <w:t>literature [</w:t>
      </w:r>
      <w:r w:rsidR="00D62D75" w:rsidRPr="00946518">
        <w:rPr>
          <w:lang w:val="en-US"/>
        </w:rPr>
        <w:t>K2st_K2</w:t>
      </w:r>
      <w:r w:rsidRPr="00946518">
        <w:rPr>
          <w:lang w:val="en-US"/>
        </w:rPr>
        <w:t>]</w:t>
      </w:r>
    </w:p>
    <w:p w14:paraId="2B118A76" w14:textId="5B706E48" w:rsidR="00361008" w:rsidRPr="002547AB" w:rsidRDefault="00D62D75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>4</w:t>
      </w:r>
      <w:r w:rsidR="00AF4D3C" w:rsidRPr="00946518">
        <w:rPr>
          <w:lang w:val="en-US"/>
        </w:rPr>
        <w:t>. is able to communicate effectively in different environments both in written and oral forms [</w:t>
      </w:r>
      <w:r w:rsidRPr="00946518">
        <w:rPr>
          <w:lang w:val="en-US"/>
        </w:rPr>
        <w:t>-</w:t>
      </w:r>
      <w:r w:rsidR="00AF4D3C" w:rsidRPr="00946518">
        <w:rPr>
          <w:lang w:val="en-US"/>
        </w:rPr>
        <w:t>]</w:t>
      </w:r>
      <w:r w:rsidR="009F22E0" w:rsidRPr="009F22E0">
        <w:fldChar w:fldCharType="end"/>
      </w:r>
    </w:p>
    <w:p w14:paraId="058154CC" w14:textId="3A5B7AFE" w:rsidR="000474D0" w:rsidRPr="00946518" w:rsidRDefault="002547AB" w:rsidP="000474D0">
      <w:pPr>
        <w:rPr>
          <w:lang w:val="en-US"/>
        </w:rPr>
      </w:pPr>
      <w:r w:rsidRPr="002547AB">
        <w:rPr>
          <w:b/>
          <w:color w:val="006991"/>
          <w:lang w:val="en-US"/>
        </w:rPr>
        <w:t>Methods for verifying learning outcomes and assessment criteria</w:t>
      </w:r>
      <w:r w:rsidR="00044237" w:rsidRPr="002547AB">
        <w:rPr>
          <w:b/>
          <w:color w:val="006991"/>
          <w:szCs w:val="24"/>
          <w:lang w:val="en-US"/>
        </w:rPr>
        <w:br/>
      </w:r>
      <w:r w:rsidRPr="002547AB">
        <w:rPr>
          <w:color w:val="808080" w:themeColor="background1" w:themeShade="80"/>
          <w:lang w:val="en-US"/>
        </w:rPr>
        <w:t>Learning outcomes presented above are verified as follows:</w:t>
      </w:r>
      <w:r w:rsidR="009F22E0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0474D0" w:rsidRPr="00946518">
        <w:rPr>
          <w:lang w:val="en-US"/>
        </w:rPr>
        <w:t>Formative assessment:</w:t>
      </w:r>
    </w:p>
    <w:p w14:paraId="4D9EC636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a) tutorials :</w:t>
      </w:r>
    </w:p>
    <w:p w14:paraId="5F26F6FB" w14:textId="6462A1A9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- Progress of tasks realization</w:t>
      </w:r>
      <w:r w:rsidR="00C55EA6" w:rsidRPr="00946518">
        <w:rPr>
          <w:lang w:val="en-US"/>
        </w:rPr>
        <w:t>.</w:t>
      </w:r>
    </w:p>
    <w:p w14:paraId="74DDF491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Summative assessment:</w:t>
      </w:r>
    </w:p>
    <w:p w14:paraId="01FC4269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b) verification of assumed learning objectives related to tutorials</w:t>
      </w:r>
    </w:p>
    <w:p w14:paraId="458C60A1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lastRenderedPageBreak/>
        <w:t>- Constant assessment during tutorials of oral tasks;</w:t>
      </w:r>
    </w:p>
    <w:p w14:paraId="3563D9F5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- Ability of teamwork;</w:t>
      </w:r>
    </w:p>
    <w:p w14:paraId="5AF9AA68" w14:textId="36E0BACB" w:rsidR="005E1096" w:rsidRPr="002547AB" w:rsidRDefault="000474D0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>- Project realization</w:t>
      </w:r>
      <w:r w:rsidR="00C55EA6" w:rsidRPr="00946518">
        <w:rPr>
          <w:lang w:val="en-US"/>
        </w:rPr>
        <w:t>.</w:t>
      </w:r>
      <w:r w:rsidR="009F22E0" w:rsidRPr="009F22E0">
        <w:fldChar w:fldCharType="end"/>
      </w:r>
    </w:p>
    <w:p w14:paraId="370B33F2" w14:textId="77777777" w:rsidR="009F22E0" w:rsidRPr="00946518" w:rsidRDefault="002547AB">
      <w:pPr>
        <w:rPr>
          <w:b/>
          <w:color w:val="006991"/>
          <w:szCs w:val="24"/>
          <w:lang w:val="en-US"/>
        </w:rPr>
      </w:pPr>
      <w:r w:rsidRPr="00946518">
        <w:rPr>
          <w:b/>
          <w:color w:val="006991"/>
          <w:szCs w:val="24"/>
          <w:lang w:val="en-US"/>
        </w:rPr>
        <w:t>Programme content</w:t>
      </w:r>
    </w:p>
    <w:p w14:paraId="43D48E6D" w14:textId="434A9E64" w:rsidR="005E1096" w:rsidRPr="00946518" w:rsidRDefault="009F22E0">
      <w:pPr>
        <w:rPr>
          <w:rStyle w:val="Poleformualrza"/>
          <w:sz w:val="24"/>
          <w:szCs w:val="24"/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46518">
        <w:rPr>
          <w:lang w:val="en-US"/>
        </w:rPr>
        <w:instrText xml:space="preserve"> FORMTEXT </w:instrText>
      </w:r>
      <w:r w:rsidRPr="009F22E0">
        <w:fldChar w:fldCharType="separate"/>
      </w:r>
      <w:r w:rsidR="000474D0" w:rsidRPr="00946518">
        <w:rPr>
          <w:lang w:val="en-US"/>
        </w:rPr>
        <w:t>Basic communication models and concepts. Communication channels. Effective listening in business context. Teamwork, socializing and networking. Registers of language, linguistic ambiguity and misunderstanding. Barriers to cross-cultural communication. Conflict: nature, aims and styles of resolving conflict. Non-verbal communication: kinesics, proxemics, haptics, oculesics, chronemics, paralinguistics. Job interview: talking about your own strengths and weaknesses. Assertiveness. Giving and receiving feedback. Emotions in human communication: I-messages.</w:t>
      </w:r>
      <w:r w:rsidRPr="009F22E0">
        <w:fldChar w:fldCharType="end"/>
      </w:r>
    </w:p>
    <w:p w14:paraId="4C68B853" w14:textId="77777777" w:rsidR="00940543" w:rsidRPr="00946518" w:rsidRDefault="002547AB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946518">
        <w:rPr>
          <w:rStyle w:val="Poleformualrza"/>
          <w:b/>
          <w:color w:val="006991"/>
          <w:sz w:val="24"/>
          <w:szCs w:val="24"/>
          <w:lang w:val="en-US"/>
        </w:rPr>
        <w:t>Teaching methods</w:t>
      </w:r>
    </w:p>
    <w:p w14:paraId="687421FD" w14:textId="23F870D9" w:rsidR="00940543" w:rsidRPr="00946518" w:rsidRDefault="009F22E0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46518">
        <w:rPr>
          <w:lang w:val="en-US"/>
        </w:rPr>
        <w:instrText xml:space="preserve"> FORMTEXT </w:instrText>
      </w:r>
      <w:r w:rsidRPr="009F22E0">
        <w:fldChar w:fldCharType="separate"/>
      </w:r>
      <w:r w:rsidR="000474D0" w:rsidRPr="00946518">
        <w:rPr>
          <w:lang w:val="en-US"/>
        </w:rPr>
        <w:t>1. Tutorials: solving tasks, practical exercises, discussion, teamwork, multimedia showcase, workshops, team-building games, case studies.</w:t>
      </w:r>
      <w:r w:rsidRPr="009F22E0">
        <w:fldChar w:fldCharType="end"/>
      </w:r>
    </w:p>
    <w:p w14:paraId="4A48DEF2" w14:textId="77777777" w:rsidR="00940543" w:rsidRPr="00D9662F" w:rsidRDefault="00535A2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>
        <w:rPr>
          <w:rStyle w:val="Poleformualrza"/>
          <w:b/>
          <w:color w:val="006991"/>
          <w:sz w:val="24"/>
          <w:szCs w:val="24"/>
          <w:lang w:val="en-US"/>
        </w:rPr>
        <w:t>Bibliography</w:t>
      </w:r>
    </w:p>
    <w:p w14:paraId="0073D61A" w14:textId="77777777" w:rsidR="000474D0" w:rsidRPr="00946518" w:rsidRDefault="00535A23" w:rsidP="000474D0">
      <w:pPr>
        <w:rPr>
          <w:lang w:val="en-US"/>
        </w:rPr>
      </w:pPr>
      <w:r>
        <w:rPr>
          <w:color w:val="808080" w:themeColor="background1" w:themeShade="80"/>
          <w:szCs w:val="24"/>
          <w:lang w:val="en-US"/>
        </w:rPr>
        <w:t>Basic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0474D0" w:rsidRPr="00946518">
        <w:rPr>
          <w:lang w:val="en-US"/>
        </w:rPr>
        <w:t>1. DeVito, J.A. 2015. Human Communication. Boston: Pearson</w:t>
      </w:r>
    </w:p>
    <w:p w14:paraId="6EEF61F8" w14:textId="33429C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2. Morreale, S.P., B.H. Spitzberg and J.K. Barge, 2007. Human Communication: Motivation, Knowledge &amp; Skills. Belmont: Wadsworth.</w:t>
      </w:r>
    </w:p>
    <w:p w14:paraId="689DC34D" w14:textId="49DB8B4E" w:rsidR="005E1096" w:rsidRPr="00D9662F" w:rsidRDefault="000474D0">
      <w:pPr>
        <w:rPr>
          <w:rStyle w:val="Poleformualrza"/>
          <w:sz w:val="24"/>
          <w:szCs w:val="24"/>
          <w:lang w:val="en-US"/>
        </w:rPr>
      </w:pPr>
      <w:r w:rsidRPr="00946518">
        <w:rPr>
          <w:lang w:val="en-US"/>
        </w:rPr>
        <w:t>3. Liliana Szczuka-Dorna, Elżbieta Vendome., 2017. Introduction to Interpersonal Communication, Poznań: Publishing House of PUT.</w:t>
      </w:r>
      <w:r w:rsidR="009F22E0" w:rsidRPr="009F22E0">
        <w:fldChar w:fldCharType="end"/>
      </w:r>
    </w:p>
    <w:p w14:paraId="1A1E0A4A" w14:textId="77777777" w:rsidR="000474D0" w:rsidRPr="00946518" w:rsidRDefault="00535A23" w:rsidP="000474D0">
      <w:pPr>
        <w:rPr>
          <w:lang w:val="en-US"/>
        </w:rPr>
      </w:pPr>
      <w:r>
        <w:rPr>
          <w:color w:val="808080" w:themeColor="background1" w:themeShade="80"/>
          <w:szCs w:val="24"/>
          <w:lang w:val="en-US"/>
        </w:rPr>
        <w:t>Additional</w:t>
      </w:r>
      <w:r w:rsidR="002547AB" w:rsidRPr="00D9662F">
        <w:rPr>
          <w:color w:val="808080" w:themeColor="background1" w:themeShade="80"/>
          <w:szCs w:val="24"/>
          <w:lang w:val="en-US"/>
        </w:rPr>
        <w:t xml:space="preserve"> 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0474D0" w:rsidRPr="00946518">
        <w:rPr>
          <w:lang w:val="en-US"/>
        </w:rPr>
        <w:t>1. Gallo, C. 2014. Talk like TED. The 9 public-speaking secrets. New York: St. Martin’s Griffin.</w:t>
      </w:r>
    </w:p>
    <w:p w14:paraId="23814B41" w14:textId="5059D7D2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2. Adler, R.B., L.B. Rosenfeld i R.F. Proctor, 2011. Interplay: The Process of Interpersonal Communication. OUP.</w:t>
      </w:r>
    </w:p>
    <w:p w14:paraId="34572AC3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3. Stringer, D.M. and P.A. Cassiday, 2009. 52 Activities for Improving Cross-Cultural Communication. Intercultural Press.</w:t>
      </w:r>
    </w:p>
    <w:p w14:paraId="7CBEF4B9" w14:textId="19C2991A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4. Dignen B. and I. McMaster, 2013. Interpersonal Communication for International Business. The Secrets of Excellent Interpersonal Skills. Harper Collins Publishers.</w:t>
      </w:r>
    </w:p>
    <w:p w14:paraId="79029E68" w14:textId="73E8187F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5. O'Hair, D., Rubenstein, H. and R. Stewart, 2013. A Pocket Guide to Public Speaking, New York: St. Martin's.</w:t>
      </w:r>
    </w:p>
    <w:p w14:paraId="74840067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6. Gibson, R. 2008. Intercultural Business Communication. Berlin: Cornelsen.</w:t>
      </w:r>
    </w:p>
    <w:p w14:paraId="01CDC326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Online literature</w:t>
      </w:r>
    </w:p>
    <w:p w14:paraId="7AED977A" w14:textId="0776D9AB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lastRenderedPageBreak/>
        <w:t>1. Pettry, D. Building Social Skills through Activities, http://www.dannypettry.com/ebook_social_skills.pdf</w:t>
      </w:r>
    </w:p>
    <w:p w14:paraId="2DD338D8" w14:textId="2C93687A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2. Jobspeaker, https://www.youtube.com/channel/UCZkjg1uSpR277PFYL9_JTBw</w:t>
      </w:r>
    </w:p>
    <w:p w14:paraId="63B19C1F" w14:textId="7CA01ED8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3. Celeste Headlee, 10 ways to have a better conversation https://www.ted.com/talks/celeste_headlee_10_ways_to_have_a_better_conversation/discussion?utm</w:t>
      </w:r>
    </w:p>
    <w:p w14:paraId="74B9827D" w14:textId="5610E68B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_campaign=Intelligent+Tuesday+5/23/17+(Q68pcT)&amp;utm_medium=email&amp;_ke=Y2F0aGVyaW5lLmhlYWRlbkBnbWFpbC5jb20%3D&amp;utm_source=Intelligent+Change+Master+KL</w:t>
      </w:r>
    </w:p>
    <w:p w14:paraId="0BCFFDDC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4. Positive Psychology:</w:t>
      </w:r>
    </w:p>
    <w:p w14:paraId="454A8B8E" w14:textId="77777777" w:rsidR="000474D0" w:rsidRPr="00946518" w:rsidRDefault="000474D0" w:rsidP="000474D0">
      <w:pPr>
        <w:rPr>
          <w:lang w:val="en-US"/>
        </w:rPr>
      </w:pPr>
      <w:r w:rsidRPr="00946518">
        <w:rPr>
          <w:lang w:val="en-US"/>
        </w:rPr>
        <w:t>https://positivepsychology.com/communication-exercises-for-work/</w:t>
      </w:r>
    </w:p>
    <w:p w14:paraId="075A5591" w14:textId="616958BB" w:rsidR="005E1096" w:rsidRPr="00D9662F" w:rsidRDefault="000474D0">
      <w:pPr>
        <w:rPr>
          <w:rStyle w:val="Poleformualrza"/>
          <w:sz w:val="24"/>
          <w:szCs w:val="24"/>
          <w:lang w:val="en-US"/>
        </w:rPr>
      </w:pPr>
      <w:r w:rsidRPr="00D110F3">
        <w:rPr>
          <w:lang w:val="en-US"/>
        </w:rPr>
        <w:t>5. www.ted.com</w:t>
      </w:r>
      <w:r w:rsidR="009F22E0" w:rsidRPr="009F22E0">
        <w:fldChar w:fldCharType="end"/>
      </w:r>
    </w:p>
    <w:p w14:paraId="2F914111" w14:textId="77777777" w:rsidR="00D9662F" w:rsidRPr="00D9662F" w:rsidRDefault="00D9662F" w:rsidP="00D9662F">
      <w:pPr>
        <w:keepNext/>
        <w:rPr>
          <w:b/>
          <w:color w:val="006991"/>
          <w:lang w:val="en-US"/>
        </w:rPr>
      </w:pPr>
      <w:r w:rsidRPr="00D9662F">
        <w:rPr>
          <w:b/>
          <w:color w:val="006991"/>
          <w:lang w:val="en-US"/>
        </w:rPr>
        <w:t>B</w:t>
      </w:r>
      <w:r w:rsidR="00535A23">
        <w:rPr>
          <w:b/>
          <w:color w:val="006991"/>
          <w:lang w:val="en-US"/>
        </w:rPr>
        <w:t>reakdown</w:t>
      </w:r>
      <w:r w:rsidRPr="00D9662F">
        <w:rPr>
          <w:b/>
          <w:color w:val="006991"/>
          <w:lang w:val="en-US"/>
        </w:rPr>
        <w:t xml:space="preserve"> of average student's workload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2F13550A" w14:textId="77777777" w:rsidTr="00D63A0D">
        <w:trPr>
          <w:cantSplit/>
          <w:tblHeader/>
        </w:trPr>
        <w:tc>
          <w:tcPr>
            <w:tcW w:w="6614" w:type="dxa"/>
          </w:tcPr>
          <w:p w14:paraId="7279F526" w14:textId="77777777" w:rsidR="005E1096" w:rsidRPr="00D9662F" w:rsidRDefault="005E1096" w:rsidP="00ED0AC0">
            <w:pPr>
              <w:keepNext/>
              <w:rPr>
                <w:b/>
                <w:color w:val="006991"/>
                <w:szCs w:val="24"/>
                <w:lang w:val="en-US"/>
              </w:rPr>
            </w:pPr>
          </w:p>
        </w:tc>
        <w:tc>
          <w:tcPr>
            <w:tcW w:w="1291" w:type="dxa"/>
          </w:tcPr>
          <w:p w14:paraId="4BBEBA0D" w14:textId="77777777" w:rsidR="005E1096" w:rsidRPr="0053341E" w:rsidRDefault="002547AB" w:rsidP="00ED0AC0">
            <w:pPr>
              <w:keepNext/>
              <w:rPr>
                <w:szCs w:val="24"/>
              </w:rPr>
            </w:pPr>
            <w:r>
              <w:rPr>
                <w:szCs w:val="24"/>
              </w:rPr>
              <w:t>Hours</w:t>
            </w:r>
          </w:p>
        </w:tc>
        <w:tc>
          <w:tcPr>
            <w:tcW w:w="1307" w:type="dxa"/>
          </w:tcPr>
          <w:p w14:paraId="6EF4595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2547AB" w:rsidRPr="0053341E" w14:paraId="14F2F4DF" w14:textId="77777777" w:rsidTr="004B63B7">
        <w:tc>
          <w:tcPr>
            <w:tcW w:w="6614" w:type="dxa"/>
          </w:tcPr>
          <w:p w14:paraId="13B22798" w14:textId="77777777" w:rsidR="002547AB" w:rsidRDefault="002547AB" w:rsidP="002547AB">
            <w:pPr>
              <w:keepNext/>
            </w:pPr>
            <w:r>
              <w:t>Total workload</w:t>
            </w:r>
          </w:p>
        </w:tc>
        <w:tc>
          <w:tcPr>
            <w:tcW w:w="1291" w:type="dxa"/>
          </w:tcPr>
          <w:p w14:paraId="34A5A638" w14:textId="5BF3E608" w:rsidR="002547AB" w:rsidRPr="0053341E" w:rsidRDefault="002547AB" w:rsidP="000474D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74D0">
              <w:rPr>
                <w:noProof/>
              </w:rPr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51E68E6E" w14:textId="59D1BB90" w:rsidR="002547AB" w:rsidRPr="0053341E" w:rsidRDefault="002547AB" w:rsidP="000474D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74D0">
              <w:t>2,0</w:t>
            </w:r>
            <w:r>
              <w:fldChar w:fldCharType="end"/>
            </w:r>
          </w:p>
        </w:tc>
      </w:tr>
      <w:tr w:rsidR="002547AB" w:rsidRPr="0053341E" w14:paraId="31AC17B6" w14:textId="77777777" w:rsidTr="004B63B7">
        <w:tc>
          <w:tcPr>
            <w:tcW w:w="6614" w:type="dxa"/>
          </w:tcPr>
          <w:p w14:paraId="47A8B97F" w14:textId="77777777" w:rsidR="002547AB" w:rsidRPr="002547AB" w:rsidRDefault="002547AB" w:rsidP="002547AB">
            <w:pPr>
              <w:keepNext/>
              <w:rPr>
                <w:lang w:val="en-US"/>
              </w:rPr>
            </w:pPr>
            <w:r w:rsidRPr="002547AB">
              <w:rPr>
                <w:lang w:val="en-US"/>
              </w:rPr>
              <w:t>Classes requiring direct contact with the teacher</w:t>
            </w:r>
          </w:p>
        </w:tc>
        <w:tc>
          <w:tcPr>
            <w:tcW w:w="1291" w:type="dxa"/>
          </w:tcPr>
          <w:p w14:paraId="2EE1169A" w14:textId="4203A82B" w:rsidR="002547AB" w:rsidRPr="0053341E" w:rsidRDefault="002547AB" w:rsidP="000474D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74D0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0C2CE724" w14:textId="17A918EB" w:rsidR="002547AB" w:rsidRPr="0053341E" w:rsidRDefault="002547AB" w:rsidP="00946518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74D0">
              <w:t>1,</w:t>
            </w:r>
            <w:r w:rsidR="00946518">
              <w:t>5</w:t>
            </w:r>
            <w:r>
              <w:fldChar w:fldCharType="end"/>
            </w:r>
          </w:p>
        </w:tc>
      </w:tr>
      <w:tr w:rsidR="002547AB" w:rsidRPr="0053341E" w14:paraId="62F3A5E3" w14:textId="77777777" w:rsidTr="004B63B7">
        <w:tc>
          <w:tcPr>
            <w:tcW w:w="6614" w:type="dxa"/>
          </w:tcPr>
          <w:p w14:paraId="32166D78" w14:textId="5C303CA4" w:rsidR="002547AB" w:rsidRPr="002547AB" w:rsidRDefault="002C112A" w:rsidP="007D25FF">
            <w:pPr>
              <w:keepNext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Student's own work (literature studies, preparation for laboratory classes/tutorials, preparation for tests/exam, project preparation)"/>
                  </w:textInput>
                </w:ffData>
              </w:fldChar>
            </w:r>
            <w:bookmarkStart w:id="6" w:name="Tekst2"/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Student's own work (preparation for </w:t>
            </w:r>
            <w:r w:rsidR="007D25FF">
              <w:rPr>
                <w:rFonts w:ascii="Times New Roman" w:hAnsi="Times New Roman" w:cs="Times New Roman"/>
                <w:noProof/>
                <w:color w:val="000000"/>
                <w:szCs w:val="24"/>
                <w:shd w:val="clear" w:color="auto" w:fill="FFFFFF"/>
                <w:lang w:val="en-US"/>
              </w:rPr>
              <w:t>turorials</w:t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, </w:t>
            </w:r>
            <w:r w:rsidR="007D25FF">
              <w:rPr>
                <w:rFonts w:ascii="Times New Roman" w:hAnsi="Times New Roman" w:cs="Times New Roman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presentation </w:t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>preparation</w:t>
            </w:r>
            <w:r w:rsidR="007D25FF">
              <w:rPr>
                <w:rFonts w:ascii="Times New Roman" w:hAnsi="Times New Roman" w:cs="Times New Roman"/>
                <w:noProof/>
                <w:color w:val="000000"/>
                <w:szCs w:val="24"/>
                <w:shd w:val="clear" w:color="auto" w:fill="FFFFFF"/>
                <w:lang w:val="en-US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 </w:t>
            </w:r>
            <w:r w:rsidR="007D25FF">
              <w:rPr>
                <w:rFonts w:ascii="Times New Roman" w:hAnsi="Times New Roman" w:cs="Times New Roman"/>
                <w:noProof/>
                <w:color w:val="000000"/>
                <w:szCs w:val="24"/>
                <w:shd w:val="clear" w:color="auto" w:fill="FFFFFF"/>
                <w:lang w:val="en-US"/>
              </w:rPr>
              <w:t>report</w:t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 preparation)</w: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end"/>
            </w:r>
            <w:bookmarkEnd w:id="6"/>
            <w:r w:rsidRPr="002C112A">
              <w:rPr>
                <w:rStyle w:val="Odwoanieprzypisudolnego"/>
                <w:lang w:val="en-US"/>
              </w:rPr>
              <w:t xml:space="preserve">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91" w:type="dxa"/>
          </w:tcPr>
          <w:p w14:paraId="217271F5" w14:textId="6246F91B" w:rsidR="002547AB" w:rsidRPr="0053341E" w:rsidRDefault="002547AB" w:rsidP="000474D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74D0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3E8A83EB" w14:textId="59D93314" w:rsidR="002547AB" w:rsidRPr="0053341E" w:rsidRDefault="002547AB" w:rsidP="00946518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46518">
              <w:t>0,5</w:t>
            </w:r>
            <w:r>
              <w:fldChar w:fldCharType="end"/>
            </w:r>
          </w:p>
        </w:tc>
      </w:tr>
    </w:tbl>
    <w:p w14:paraId="382FD54D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EF9C7" w14:textId="77777777" w:rsidR="008F30B3" w:rsidRDefault="008F30B3" w:rsidP="00DE7E54">
      <w:pPr>
        <w:spacing w:after="0" w:line="240" w:lineRule="auto"/>
      </w:pPr>
      <w:r>
        <w:separator/>
      </w:r>
    </w:p>
  </w:endnote>
  <w:endnote w:type="continuationSeparator" w:id="0">
    <w:p w14:paraId="3FBB9F69" w14:textId="77777777" w:rsidR="008F30B3" w:rsidRDefault="008F30B3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FB8E" w14:textId="77777777" w:rsidR="005B6DFD" w:rsidRDefault="005B6DF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19D4">
      <w:rPr>
        <w:noProof/>
      </w:rPr>
      <w:t>1</w:t>
    </w:r>
    <w:r>
      <w:fldChar w:fldCharType="end"/>
    </w:r>
  </w:p>
  <w:p w14:paraId="570E3633" w14:textId="77777777" w:rsidR="005B6DFD" w:rsidRDefault="005B6D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65BA" w14:textId="77777777" w:rsidR="005B6DFD" w:rsidRDefault="005B6DFD">
    <w:pPr>
      <w:pStyle w:val="Nagwek"/>
      <w:rPr>
        <w:b/>
      </w:rPr>
    </w:pPr>
    <w:r>
      <w:rPr>
        <w:b/>
      </w:rPr>
      <w:t>EUROPEJSKI SYSTEM TRANSFERU PUNKÓW</w:t>
    </w:r>
  </w:p>
  <w:p w14:paraId="1BCB4EC3" w14:textId="77777777" w:rsidR="005B6DFD" w:rsidRPr="00820B3E" w:rsidRDefault="005B6DFD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61995F89" w14:textId="77777777" w:rsidR="005B6DFD" w:rsidRPr="00820B3E" w:rsidRDefault="005B6DFD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53F2FCA9" w14:textId="77777777" w:rsidR="005B6DFD" w:rsidRPr="00820B3E" w:rsidRDefault="005B6DFD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2BD3BCD5" w14:textId="77777777" w:rsidR="005B6DFD" w:rsidRDefault="005B6DFD">
    <w:pPr>
      <w:pStyle w:val="Nagwek"/>
    </w:pPr>
  </w:p>
  <w:p w14:paraId="74FFFE42" w14:textId="77777777" w:rsidR="005B6DFD" w:rsidRDefault="005B6DFD"/>
  <w:p w14:paraId="1BCA23BD" w14:textId="77777777" w:rsidR="005B6DFD" w:rsidRDefault="005B6DF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4C9C395" w14:textId="77777777" w:rsidR="005B6DFD" w:rsidRDefault="005B6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B7420" w14:textId="77777777" w:rsidR="008F30B3" w:rsidRDefault="008F30B3" w:rsidP="00DE7E54">
      <w:pPr>
        <w:spacing w:after="0" w:line="240" w:lineRule="auto"/>
      </w:pPr>
      <w:r>
        <w:separator/>
      </w:r>
    </w:p>
  </w:footnote>
  <w:footnote w:type="continuationSeparator" w:id="0">
    <w:p w14:paraId="1F222667" w14:textId="77777777" w:rsidR="008F30B3" w:rsidRDefault="008F30B3" w:rsidP="00DE7E54">
      <w:pPr>
        <w:spacing w:after="0" w:line="240" w:lineRule="auto"/>
      </w:pPr>
      <w:r>
        <w:continuationSeparator/>
      </w:r>
    </w:p>
  </w:footnote>
  <w:footnote w:id="1">
    <w:p w14:paraId="262A3C5D" w14:textId="77777777" w:rsidR="005B6DFD" w:rsidRPr="002547AB" w:rsidRDefault="005B6DFD" w:rsidP="002C112A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547AB">
        <w:rPr>
          <w:lang w:val="en-US"/>
        </w:rPr>
        <w:t xml:space="preserve"> delete or add other activities as appropriate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F69B8" w14:textId="77777777" w:rsidR="005B6DFD" w:rsidRPr="00F302AE" w:rsidRDefault="005B6DFD" w:rsidP="00F302AE">
    <w:pPr>
      <w:pStyle w:val="Nagwek"/>
    </w:pPr>
    <w:r>
      <w:rPr>
        <w:noProof/>
        <w:lang w:eastAsia="pl-PL"/>
      </w:rPr>
      <w:drawing>
        <wp:inline distT="0" distB="0" distL="0" distR="0" wp14:anchorId="1D5D36B9" wp14:editId="1C092702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11DC2"/>
    <w:rsid w:val="00022474"/>
    <w:rsid w:val="0004073D"/>
    <w:rsid w:val="00043205"/>
    <w:rsid w:val="00044237"/>
    <w:rsid w:val="000474D0"/>
    <w:rsid w:val="000541DD"/>
    <w:rsid w:val="000545BB"/>
    <w:rsid w:val="0006356F"/>
    <w:rsid w:val="000C4F14"/>
    <w:rsid w:val="001108F4"/>
    <w:rsid w:val="0013311A"/>
    <w:rsid w:val="00134F25"/>
    <w:rsid w:val="001441E9"/>
    <w:rsid w:val="00191FB5"/>
    <w:rsid w:val="00195057"/>
    <w:rsid w:val="001B478C"/>
    <w:rsid w:val="001C3A9C"/>
    <w:rsid w:val="001E3210"/>
    <w:rsid w:val="001E6DDE"/>
    <w:rsid w:val="001F11F2"/>
    <w:rsid w:val="001F512F"/>
    <w:rsid w:val="00200447"/>
    <w:rsid w:val="00203A12"/>
    <w:rsid w:val="00211276"/>
    <w:rsid w:val="00231F79"/>
    <w:rsid w:val="002547AB"/>
    <w:rsid w:val="0027795C"/>
    <w:rsid w:val="00281DBC"/>
    <w:rsid w:val="002B0522"/>
    <w:rsid w:val="002B2D95"/>
    <w:rsid w:val="002C112A"/>
    <w:rsid w:val="002C4874"/>
    <w:rsid w:val="002D50A1"/>
    <w:rsid w:val="002E457A"/>
    <w:rsid w:val="00301C36"/>
    <w:rsid w:val="00326820"/>
    <w:rsid w:val="00333CFE"/>
    <w:rsid w:val="00350761"/>
    <w:rsid w:val="00352EC7"/>
    <w:rsid w:val="00361008"/>
    <w:rsid w:val="00362263"/>
    <w:rsid w:val="003650EB"/>
    <w:rsid w:val="0036738B"/>
    <w:rsid w:val="0038747A"/>
    <w:rsid w:val="003A5D66"/>
    <w:rsid w:val="003B7636"/>
    <w:rsid w:val="003E2E97"/>
    <w:rsid w:val="004038C2"/>
    <w:rsid w:val="00403EFE"/>
    <w:rsid w:val="004045AA"/>
    <w:rsid w:val="00407F80"/>
    <w:rsid w:val="0042092D"/>
    <w:rsid w:val="00422BF0"/>
    <w:rsid w:val="004261C8"/>
    <w:rsid w:val="00431FAD"/>
    <w:rsid w:val="00443C59"/>
    <w:rsid w:val="00454581"/>
    <w:rsid w:val="00462E00"/>
    <w:rsid w:val="004B63B7"/>
    <w:rsid w:val="004F25C7"/>
    <w:rsid w:val="005104AF"/>
    <w:rsid w:val="0053341E"/>
    <w:rsid w:val="00535A23"/>
    <w:rsid w:val="00562E4F"/>
    <w:rsid w:val="0056418C"/>
    <w:rsid w:val="005770BC"/>
    <w:rsid w:val="005865E7"/>
    <w:rsid w:val="00594FEC"/>
    <w:rsid w:val="005B6DFD"/>
    <w:rsid w:val="005B78EC"/>
    <w:rsid w:val="005C5794"/>
    <w:rsid w:val="005D5843"/>
    <w:rsid w:val="005E1096"/>
    <w:rsid w:val="005E25F6"/>
    <w:rsid w:val="00631DBA"/>
    <w:rsid w:val="00636475"/>
    <w:rsid w:val="00672C57"/>
    <w:rsid w:val="00691E4D"/>
    <w:rsid w:val="006A6207"/>
    <w:rsid w:val="006E0A46"/>
    <w:rsid w:val="006E1126"/>
    <w:rsid w:val="00705297"/>
    <w:rsid w:val="007147CE"/>
    <w:rsid w:val="00762097"/>
    <w:rsid w:val="00773EBD"/>
    <w:rsid w:val="007A08F0"/>
    <w:rsid w:val="007D25FF"/>
    <w:rsid w:val="00800E78"/>
    <w:rsid w:val="00813641"/>
    <w:rsid w:val="00820B3E"/>
    <w:rsid w:val="00826C85"/>
    <w:rsid w:val="00834CA8"/>
    <w:rsid w:val="00845CC9"/>
    <w:rsid w:val="008C26D1"/>
    <w:rsid w:val="008D44BB"/>
    <w:rsid w:val="008F30B3"/>
    <w:rsid w:val="00901644"/>
    <w:rsid w:val="0092103A"/>
    <w:rsid w:val="00940543"/>
    <w:rsid w:val="00946518"/>
    <w:rsid w:val="00954FBD"/>
    <w:rsid w:val="00963E3B"/>
    <w:rsid w:val="009B2AAE"/>
    <w:rsid w:val="009C17DD"/>
    <w:rsid w:val="009E76F9"/>
    <w:rsid w:val="009F22E0"/>
    <w:rsid w:val="009F752B"/>
    <w:rsid w:val="009F757D"/>
    <w:rsid w:val="00A14D86"/>
    <w:rsid w:val="00A42272"/>
    <w:rsid w:val="00A820ED"/>
    <w:rsid w:val="00A825B3"/>
    <w:rsid w:val="00A84A8B"/>
    <w:rsid w:val="00A93F6C"/>
    <w:rsid w:val="00AA06D0"/>
    <w:rsid w:val="00AB2FBE"/>
    <w:rsid w:val="00AF4D3C"/>
    <w:rsid w:val="00B20F50"/>
    <w:rsid w:val="00B225A8"/>
    <w:rsid w:val="00B46F8A"/>
    <w:rsid w:val="00B71A9E"/>
    <w:rsid w:val="00BA590A"/>
    <w:rsid w:val="00C27A9C"/>
    <w:rsid w:val="00C31343"/>
    <w:rsid w:val="00C41EE4"/>
    <w:rsid w:val="00C55EA6"/>
    <w:rsid w:val="00C560D8"/>
    <w:rsid w:val="00C57359"/>
    <w:rsid w:val="00C8179A"/>
    <w:rsid w:val="00C832CD"/>
    <w:rsid w:val="00CC702B"/>
    <w:rsid w:val="00CE679E"/>
    <w:rsid w:val="00D110F3"/>
    <w:rsid w:val="00D24F8A"/>
    <w:rsid w:val="00D62D75"/>
    <w:rsid w:val="00D63A0D"/>
    <w:rsid w:val="00D708F1"/>
    <w:rsid w:val="00D725D4"/>
    <w:rsid w:val="00D8589A"/>
    <w:rsid w:val="00D9662F"/>
    <w:rsid w:val="00DE7E54"/>
    <w:rsid w:val="00DF4FD5"/>
    <w:rsid w:val="00E26461"/>
    <w:rsid w:val="00E75361"/>
    <w:rsid w:val="00E93212"/>
    <w:rsid w:val="00EB1295"/>
    <w:rsid w:val="00EB3B6D"/>
    <w:rsid w:val="00ED0AC0"/>
    <w:rsid w:val="00EE4D9C"/>
    <w:rsid w:val="00EE6F00"/>
    <w:rsid w:val="00F00120"/>
    <w:rsid w:val="00F2330C"/>
    <w:rsid w:val="00F302AE"/>
    <w:rsid w:val="00F416CE"/>
    <w:rsid w:val="00F62994"/>
    <w:rsid w:val="00F65003"/>
    <w:rsid w:val="00F97CC2"/>
    <w:rsid w:val="00FB19D4"/>
    <w:rsid w:val="00FD0202"/>
    <w:rsid w:val="00FD7943"/>
    <w:rsid w:val="00FE4261"/>
    <w:rsid w:val="00FE64B5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E07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A1BB9-A98C-4CC8-8B74-1E8C3B36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marek</cp:lastModifiedBy>
  <cp:revision>14</cp:revision>
  <cp:lastPrinted>2019-12-05T13:22:00Z</cp:lastPrinted>
  <dcterms:created xsi:type="dcterms:W3CDTF">2020-02-08T11:36:00Z</dcterms:created>
  <dcterms:modified xsi:type="dcterms:W3CDTF">2022-10-26T11:40:00Z</dcterms:modified>
</cp:coreProperties>
</file>