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042B441B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550096" w:rsidRPr="00550096">
        <w:t>Komunikacja interpersonalna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7E074535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814E7C">
        <w:fldChar w:fldCharType="separate"/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814E7C">
        <w:fldChar w:fldCharType="separate"/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D537A2">
        <w:t>2</w:t>
      </w:r>
      <w:r w:rsidR="00CA635F">
        <w:t>/</w:t>
      </w:r>
      <w:r w:rsidR="00D537A2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814E7C">
        <w:fldChar w:fldCharType="separate"/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814E7C">
        <w:fldChar w:fldCharType="separate"/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038D69A6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EF54E8">
        <w:rPr>
          <w:noProof/>
        </w:rPr>
        <w:t>10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EF54E8">
        <w:rPr>
          <w:noProof/>
        </w:rPr>
        <w:t>20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3E9327C1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EF54E8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EA38FFD" w14:textId="409199D7" w:rsidR="00C20AE2" w:rsidRDefault="00361008" w:rsidP="00C20AE2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70787">
        <w:t>d</w:t>
      </w:r>
      <w:r w:rsidR="00C20AE2">
        <w:t>r Liliana Szczuka-Dorna</w:t>
      </w:r>
      <w:r w:rsidR="00CA716F" w:rsidRPr="00CA716F">
        <w:t>, prof. PP</w:t>
      </w:r>
      <w:bookmarkStart w:id="5" w:name="_GoBack"/>
      <w:bookmarkEnd w:id="5"/>
      <w:r w:rsidR="00A70787">
        <w:br/>
      </w:r>
      <w:r w:rsidR="00C20AE2">
        <w:t>email: Liliana.szczuka-dorna@put.poznan.pl</w:t>
      </w:r>
      <w:r w:rsidR="00A70787">
        <w:br/>
      </w:r>
      <w:r w:rsidR="00C20AE2">
        <w:t>tel. 61 6652491</w:t>
      </w:r>
      <w:r w:rsidR="00A70787">
        <w:br/>
      </w:r>
      <w:r w:rsidR="00C20AE2">
        <w:t>Centrum Języków i Komunikacji PP</w:t>
      </w:r>
      <w:r w:rsidR="00A70787">
        <w:br/>
      </w:r>
      <w:r w:rsidR="00C20AE2">
        <w:t>ul. Piotrowo 3, 60-965 Poznań</w:t>
      </w:r>
    </w:p>
    <w:p w14:paraId="4FFF29FE" w14:textId="6B3DBC18" w:rsidR="00C20AE2" w:rsidRDefault="009F22E0" w:rsidP="00C20AE2"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20AE2">
        <w:t>Ewa Hołubowicz</w:t>
      </w:r>
      <w:r w:rsidR="00A70787">
        <w:br/>
      </w:r>
      <w:r w:rsidR="00C20AE2">
        <w:t>email: ewa.holubowicz@put.poznan.pl</w:t>
      </w:r>
      <w:r w:rsidR="00A70787">
        <w:br/>
      </w:r>
      <w:r w:rsidR="00C20AE2">
        <w:t>tel. 61 6652491</w:t>
      </w:r>
      <w:r w:rsidR="00A70787">
        <w:br/>
      </w:r>
      <w:r w:rsidR="00C20AE2">
        <w:t>Centrum Języków i Komunikacji PP</w:t>
      </w:r>
      <w:r w:rsidR="00A70787">
        <w:br/>
      </w:r>
      <w:r w:rsidR="00C20AE2">
        <w:t>ul. Piotrowo 3, 60-965 Poznań</w:t>
      </w:r>
    </w:p>
    <w:p w14:paraId="60581A24" w14:textId="5B976B3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</w:p>
    <w:p w14:paraId="0DD32EF0" w14:textId="70D59172" w:rsidR="00C20AE2" w:rsidRDefault="0092103A" w:rsidP="00C20AE2"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Wiedza: Student rozpoczynający ten przedmiot powinien posiadać kompetencję językową</w:t>
      </w:r>
      <w:r w:rsidR="00A70787">
        <w:t xml:space="preserve"> </w:t>
      </w:r>
      <w:r w:rsidR="00C20AE2">
        <w:t>odpowiadającą poziomowi B2 według opisu poziomów biegłości językowej (CEFR).</w:t>
      </w:r>
    </w:p>
    <w:p w14:paraId="4A3432AC" w14:textId="5D9BA85A" w:rsidR="00C20AE2" w:rsidRDefault="00C20AE2" w:rsidP="00C20AE2">
      <w:r>
        <w:t>Umiejętności: Powinien posiadać umiejętność rozwiązywania podstawowych problemów dotyczących</w:t>
      </w:r>
      <w:r w:rsidR="00A70787">
        <w:t xml:space="preserve"> </w:t>
      </w:r>
      <w:r>
        <w:t>komunikacji interpersonalnej.</w:t>
      </w:r>
    </w:p>
    <w:p w14:paraId="2EEFCEBD" w14:textId="35AA43F7" w:rsidR="00361008" w:rsidRPr="002B2D95" w:rsidRDefault="00C20AE2">
      <w:pPr>
        <w:rPr>
          <w:rStyle w:val="Poleformualrza"/>
          <w:color w:val="808080" w:themeColor="background1" w:themeShade="80"/>
          <w:sz w:val="24"/>
          <w:szCs w:val="24"/>
        </w:rPr>
      </w:pPr>
      <w:r>
        <w:t>Kompetencje Społeczne: Powinien również rozumieć konieczność poszerzania swoich kompetencji.</w:t>
      </w:r>
      <w:r w:rsidR="00A70787">
        <w:t xml:space="preserve"> </w:t>
      </w:r>
      <w:r>
        <w:t>Ponadto w zakresie kompetencji społecznych student musi prezentować takie postawy jak umiejętność</w:t>
      </w:r>
      <w:r w:rsidR="00A70787">
        <w:t xml:space="preserve"> </w:t>
      </w:r>
      <w:r>
        <w:t>pracy samodzielnej i zespołowej; umiejętność korzystania z różnych źródeł informacji</w:t>
      </w:r>
      <w:r w:rsidR="009F22E0" w:rsidRPr="009F22E0">
        <w:fldChar w:fldCharType="end"/>
      </w:r>
    </w:p>
    <w:p w14:paraId="778F7827" w14:textId="77777777" w:rsidR="00C20AE2" w:rsidRDefault="00361008" w:rsidP="00C20AE2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1. Przekazanie studentom podstawowej wiedzy z zakresu komunikacji interpersonalnej.</w:t>
      </w:r>
    </w:p>
    <w:p w14:paraId="56015DA3" w14:textId="77777777" w:rsidR="00C20AE2" w:rsidRDefault="00C20AE2" w:rsidP="00C20AE2">
      <w:r>
        <w:lastRenderedPageBreak/>
        <w:t>2. Zapoznanie studentów ze współczesnymi problemami komunikacji interpersonalnej.</w:t>
      </w:r>
    </w:p>
    <w:p w14:paraId="6E0C61AB" w14:textId="32BB5EAC" w:rsidR="00C20AE2" w:rsidRDefault="00C20AE2" w:rsidP="00C20AE2">
      <w:r>
        <w:t>3. Rozwijanie u studentów umiejętności rozwiązywania problemów oraz porozumiewania się w</w:t>
      </w:r>
      <w:r w:rsidR="00A70787">
        <w:t xml:space="preserve"> </w:t>
      </w:r>
      <w:r>
        <w:t>grupach.</w:t>
      </w:r>
    </w:p>
    <w:p w14:paraId="40DB0592" w14:textId="580E0335" w:rsidR="00361008" w:rsidRPr="0053341E" w:rsidRDefault="00C20AE2">
      <w:pPr>
        <w:rPr>
          <w:rStyle w:val="Poleformualrza"/>
          <w:sz w:val="24"/>
          <w:szCs w:val="24"/>
        </w:rPr>
      </w:pPr>
      <w:r>
        <w:t>4. Doprowadzenie kompetencji językowej do poziomu minimum B2+ (CEFR)</w:t>
      </w:r>
      <w:r w:rsidR="009F22E0" w:rsidRPr="009F22E0">
        <w:fldChar w:fldCharType="end"/>
      </w:r>
    </w:p>
    <w:p w14:paraId="7FFCFEEA" w14:textId="006F83CD" w:rsidR="00C20AE2" w:rsidRDefault="001E3210" w:rsidP="00C20AE2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1. ma szczegółową wiedzę w zakresie komunikacji interpersonalnej [K</w:t>
      </w:r>
      <w:r w:rsidR="00D25F77">
        <w:t>2st</w:t>
      </w:r>
      <w:r w:rsidR="00C20AE2">
        <w:t>_W3]</w:t>
      </w:r>
    </w:p>
    <w:p w14:paraId="27CC4A06" w14:textId="541B1614" w:rsidR="00C20AE2" w:rsidRDefault="00C20AE2" w:rsidP="00C20AE2">
      <w:r>
        <w:t>2. zna podstawowe pojęcia i teorie dotyczące komunikacji interpersonalnej [K</w:t>
      </w:r>
      <w:r w:rsidR="00D25F77">
        <w:t>2st</w:t>
      </w:r>
      <w:r>
        <w:t>_W3]</w:t>
      </w:r>
    </w:p>
    <w:p w14:paraId="2D7194DF" w14:textId="3ECF9E5B" w:rsidR="00361008" w:rsidRPr="0053341E" w:rsidRDefault="00C20AE2">
      <w:pPr>
        <w:rPr>
          <w:rStyle w:val="Poleformualrza"/>
          <w:sz w:val="24"/>
          <w:szCs w:val="24"/>
        </w:rPr>
      </w:pPr>
      <w:r>
        <w:t>3. rozumie złożoność komunikacji w grupie, zespołach w czasie spotkań i negocjacji [-]</w:t>
      </w:r>
      <w:r w:rsidR="009F22E0" w:rsidRPr="009F22E0">
        <w:fldChar w:fldCharType="end"/>
      </w:r>
    </w:p>
    <w:p w14:paraId="3F853AF2" w14:textId="77777777" w:rsidR="00C20AE2" w:rsidRDefault="00361008" w:rsidP="00C20AE2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1. potrafi porozumiewać się w języku ojczystym i angielskim przy użyciu różnych technik w środowisku</w:t>
      </w:r>
    </w:p>
    <w:p w14:paraId="75331E24" w14:textId="5E88D016" w:rsidR="00C20AE2" w:rsidRDefault="00C20AE2" w:rsidP="00C20AE2">
      <w:r>
        <w:t>zawodowym [K</w:t>
      </w:r>
      <w:r w:rsidR="00D25F77">
        <w:t>2st</w:t>
      </w:r>
      <w:r>
        <w:t>_U2]</w:t>
      </w:r>
    </w:p>
    <w:p w14:paraId="45184F2D" w14:textId="77777777" w:rsidR="00C20AE2" w:rsidRDefault="00C20AE2" w:rsidP="00C20AE2">
      <w:r>
        <w:t>2. potrafi przygotować opracowanie naukowe w języku ojczystym i krótkie doniesienie naukowe w</w:t>
      </w:r>
    </w:p>
    <w:p w14:paraId="50A2542D" w14:textId="4107B81A" w:rsidR="00C20AE2" w:rsidRDefault="00C20AE2" w:rsidP="00C20AE2">
      <w:r>
        <w:t>języku angielskim [K</w:t>
      </w:r>
      <w:r w:rsidR="00D25F77">
        <w:t>2st</w:t>
      </w:r>
      <w:r>
        <w:t>_U</w:t>
      </w:r>
      <w:r w:rsidR="00D25F77">
        <w:t>1</w:t>
      </w:r>
      <w:r>
        <w:t>3]</w:t>
      </w:r>
    </w:p>
    <w:p w14:paraId="7E843296" w14:textId="77777777" w:rsidR="00C20AE2" w:rsidRDefault="00C20AE2" w:rsidP="00C20AE2">
      <w:r>
        <w:t>3. potrafi przygotować i przedstawić, w języku ojczystym i angielskim, prezentację ustną uwzględniającą</w:t>
      </w:r>
    </w:p>
    <w:p w14:paraId="3095A871" w14:textId="76B39A16" w:rsidR="00C20AE2" w:rsidRDefault="00C20AE2" w:rsidP="00C20AE2">
      <w:r>
        <w:t>elementy poprawnej prezentacji [K</w:t>
      </w:r>
      <w:r w:rsidR="00D25F77">
        <w:t>2st</w:t>
      </w:r>
      <w:r>
        <w:t>_U</w:t>
      </w:r>
      <w:r w:rsidR="00D25F77">
        <w:t>13</w:t>
      </w:r>
      <w:r>
        <w:t>]</w:t>
      </w:r>
    </w:p>
    <w:p w14:paraId="786BCBF1" w14:textId="77777777" w:rsidR="00C20AE2" w:rsidRDefault="00C20AE2" w:rsidP="00C20AE2">
      <w:r>
        <w:t>4. ma umiejętności językowe w zakresie języka angielskiego, zgodne z wymaganiami określonymi dla</w:t>
      </w:r>
    </w:p>
    <w:p w14:paraId="5A7BD509" w14:textId="0999BCF9" w:rsidR="00C20AE2" w:rsidRDefault="00C20AE2" w:rsidP="00C20AE2">
      <w:r>
        <w:t>poziomu B2+ Europejskiego Systemu Opisu Kształcenia Językowego [K</w:t>
      </w:r>
      <w:r w:rsidR="00D25F77">
        <w:t>2st</w:t>
      </w:r>
      <w:r>
        <w:t>_U</w:t>
      </w:r>
      <w:r w:rsidR="00D25F77">
        <w:t>14</w:t>
      </w:r>
      <w:r>
        <w:t>]</w:t>
      </w:r>
    </w:p>
    <w:p w14:paraId="7968F8E3" w14:textId="34124F3C" w:rsidR="00361008" w:rsidRPr="0053341E" w:rsidRDefault="00C20AE2">
      <w:pPr>
        <w:rPr>
          <w:rStyle w:val="Poleformualrza"/>
          <w:sz w:val="24"/>
          <w:szCs w:val="24"/>
        </w:rPr>
      </w:pPr>
      <w:r>
        <w:t>5. potrafi współdziałać w zespole przyjmując w nim różne role [K</w:t>
      </w:r>
      <w:r w:rsidR="00D25F77">
        <w:t>2st</w:t>
      </w:r>
      <w:r>
        <w:t>_U15]</w:t>
      </w:r>
      <w:r w:rsidR="009F22E0" w:rsidRPr="009F22E0">
        <w:fldChar w:fldCharType="end"/>
      </w:r>
    </w:p>
    <w:p w14:paraId="738B4AAF" w14:textId="040B2AEC" w:rsidR="00C20AE2" w:rsidRDefault="00361008" w:rsidP="00C20AE2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1. potrafi inspirować i organizować proces uczenia się innych osób [</w:t>
      </w:r>
      <w:r w:rsidR="00D25F77">
        <w:t>-</w:t>
      </w:r>
      <w:r w:rsidR="00C20AE2">
        <w:t>]</w:t>
      </w:r>
    </w:p>
    <w:p w14:paraId="41BD2212" w14:textId="5E4476E2" w:rsidR="00C20AE2" w:rsidRDefault="00C20AE2" w:rsidP="00C20AE2">
      <w:r>
        <w:t>2. potrafi współdziałać i pracować w grupie, przyjmując w niej różne role [</w:t>
      </w:r>
      <w:r w:rsidR="00D25F77">
        <w:t>-</w:t>
      </w:r>
      <w:r>
        <w:t>]</w:t>
      </w:r>
    </w:p>
    <w:p w14:paraId="0FD0E82E" w14:textId="77777777" w:rsidR="00C20AE2" w:rsidRDefault="00C20AE2" w:rsidP="00C20AE2">
      <w:r>
        <w:t>3. potrafi pogłębiać swoją wiedzę przez całe życie w oparciu o doświadczenia praktyczne i literaturę</w:t>
      </w:r>
    </w:p>
    <w:p w14:paraId="5C67E5CE" w14:textId="0391A7DA" w:rsidR="00C20AE2" w:rsidRDefault="00C20AE2" w:rsidP="00C20AE2">
      <w:r>
        <w:t>przedmiotu [K</w:t>
      </w:r>
      <w:r w:rsidR="00D25F77">
        <w:t>2st</w:t>
      </w:r>
      <w:r>
        <w:t>_K</w:t>
      </w:r>
      <w:r w:rsidR="00D25F77">
        <w:t>4</w:t>
      </w:r>
      <w:r>
        <w:t>]</w:t>
      </w:r>
    </w:p>
    <w:p w14:paraId="18E7F96A" w14:textId="77777777" w:rsidR="00C20AE2" w:rsidRDefault="00C20AE2" w:rsidP="00C20AE2">
      <w:r>
        <w:t>4. jest przygotowany do świadomego komunikowania się w różnych środowiskach zarówno w formie</w:t>
      </w:r>
    </w:p>
    <w:p w14:paraId="4B21206A" w14:textId="26620FF8" w:rsidR="00361008" w:rsidRPr="0053341E" w:rsidRDefault="00C20AE2">
      <w:pPr>
        <w:rPr>
          <w:rStyle w:val="Poleformualrza"/>
          <w:sz w:val="24"/>
          <w:szCs w:val="24"/>
        </w:rPr>
      </w:pPr>
      <w:r>
        <w:t>pisemnej jak i ustnej [-]</w:t>
      </w:r>
      <w:r w:rsidR="009F22E0" w:rsidRPr="009F22E0">
        <w:fldChar w:fldCharType="end"/>
      </w:r>
    </w:p>
    <w:p w14:paraId="1FD7E92E" w14:textId="77777777" w:rsidR="00C20AE2" w:rsidRDefault="00044237" w:rsidP="00C20AE2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Ocena formująca:</w:t>
      </w:r>
    </w:p>
    <w:p w14:paraId="39195FCE" w14:textId="77777777" w:rsidR="00C20AE2" w:rsidRDefault="00C20AE2" w:rsidP="00C20AE2">
      <w:r>
        <w:t>a) w zakresie ćwiczeń:</w:t>
      </w:r>
    </w:p>
    <w:p w14:paraId="222D13E3" w14:textId="77777777" w:rsidR="00C20AE2" w:rsidRDefault="00C20AE2" w:rsidP="00C20AE2">
      <w:r>
        <w:lastRenderedPageBreak/>
        <w:t>- na podstawie oceny bieżącego postępu realizacji zadań,</w:t>
      </w:r>
    </w:p>
    <w:p w14:paraId="36609E7E" w14:textId="77777777" w:rsidR="00C20AE2" w:rsidRDefault="00C20AE2" w:rsidP="00C20AE2">
      <w:r>
        <w:t>Ocena podsumowująca:</w:t>
      </w:r>
    </w:p>
    <w:p w14:paraId="33AD1600" w14:textId="77777777" w:rsidR="00C20AE2" w:rsidRDefault="00C20AE2" w:rsidP="00C20AE2">
      <w:r>
        <w:t>a) w zakresie ćwiczeń weryfikowanie założonych efektów kształcenia realizowane jest przez:</w:t>
      </w:r>
    </w:p>
    <w:p w14:paraId="1B15BD18" w14:textId="1C4CC0A5" w:rsidR="00C20AE2" w:rsidRDefault="00C20AE2" w:rsidP="00C20AE2">
      <w:r>
        <w:t>- ocenianie ciągłe, na każdych zajęciach (odpowiedzi ustne) - premiowanie przyrostu umiejętności</w:t>
      </w:r>
      <w:r w:rsidR="00A70787">
        <w:t xml:space="preserve"> </w:t>
      </w:r>
      <w:r>
        <w:t>posługiwania się poznanymi zasadami i metodami,</w:t>
      </w:r>
    </w:p>
    <w:p w14:paraId="2FF084AE" w14:textId="2972E1B3" w:rsidR="00C20AE2" w:rsidRDefault="00C20AE2" w:rsidP="00C20AE2">
      <w:r>
        <w:t>- ocenę sprawozdania przygotowywanego częściowo w trakcie zajęć, a częściowo po ich</w:t>
      </w:r>
      <w:r w:rsidR="00A70787">
        <w:t xml:space="preserve"> </w:t>
      </w:r>
      <w:r>
        <w:t>zakończeniu; ocena ta obejmuje także umiejętność pracy w zespole,</w:t>
      </w:r>
    </w:p>
    <w:p w14:paraId="50E55767" w14:textId="749F3D92" w:rsidR="005E1096" w:rsidRPr="0053341E" w:rsidRDefault="00C20AE2">
      <w:pPr>
        <w:rPr>
          <w:rStyle w:val="Poleformualrza"/>
          <w:sz w:val="24"/>
          <w:szCs w:val="24"/>
        </w:rPr>
      </w:pPr>
      <w:r>
        <w:t>- ocenę i obronę przez studenta sprawozdania z realizacji projektu.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218F80B9" w14:textId="77777777" w:rsidR="00C20AE2" w:rsidRDefault="009F22E0" w:rsidP="00C20AE2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20AE2">
        <w:t>Program ćwiczeń obejmuje następujące zagadnienia:</w:t>
      </w:r>
    </w:p>
    <w:p w14:paraId="645776F8" w14:textId="419E786F" w:rsidR="005E1096" w:rsidRPr="0053341E" w:rsidRDefault="00C20AE2">
      <w:pPr>
        <w:rPr>
          <w:rStyle w:val="Poleformualrza"/>
          <w:sz w:val="24"/>
          <w:szCs w:val="24"/>
        </w:rPr>
      </w:pPr>
      <w:r>
        <w:t>Podstawowe pojęcia i modele komunikacyjne. Kanały komunikacyjne. Skuteczne słuchanie w kontekście</w:t>
      </w:r>
      <w:r w:rsidR="00A70787">
        <w:t xml:space="preserve"> </w:t>
      </w:r>
      <w:r>
        <w:t>biznesowym. Praca zespołowa i nawiązywanie znajomości. Rejestry jezykowe, niejednoznaczność i</w:t>
      </w:r>
      <w:r w:rsidR="00A70787">
        <w:t xml:space="preserve"> </w:t>
      </w:r>
      <w:r>
        <w:t>nieporozumienie w języku. Bariery w komunikacji wielokulturowej. Konflikt: charakter konfliktu i style</w:t>
      </w:r>
      <w:r w:rsidR="00A70787">
        <w:t xml:space="preserve"> </w:t>
      </w:r>
      <w:r>
        <w:t>jego rozwiązywania. Komunikacja niewerbalna: kinezyka, proksemika, dotyk, czas, paralingwistyka.</w:t>
      </w:r>
      <w:r w:rsidR="00A70787">
        <w:t xml:space="preserve"> </w:t>
      </w:r>
      <w:r>
        <w:t>Rozmowa kwalifikacyjna o pracę: przedstawianie swoich mocnych i słabych stron. Asertywność.</w:t>
      </w:r>
      <w:r w:rsidR="00A70787">
        <w:t xml:space="preserve"> </w:t>
      </w:r>
      <w:r>
        <w:t>Przekazywanie i odbieranie komunikatu zwrotnego (feedback). Emocje w komunikacji: wiadomości typ</w:t>
      </w:r>
      <w:r w:rsidR="00A70787">
        <w:t xml:space="preserve">  </w:t>
      </w:r>
      <w:r>
        <w:t>"Ja".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0DD17BDF" w14:textId="77777777" w:rsidR="00C20AE2" w:rsidRDefault="009F22E0" w:rsidP="00C20AE2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20AE2">
        <w:t>Metody dydaktyczne:</w:t>
      </w:r>
    </w:p>
    <w:p w14:paraId="1A327F5C" w14:textId="617A5DD3" w:rsidR="00C20AE2" w:rsidRDefault="00C20AE2" w:rsidP="00C20AE2">
      <w:r>
        <w:t>1. ćwiczenia : ćwiczenia praktyczne, dyskusja, praca w zespole, pokaz multimedialny, warsztaty, gry</w:t>
      </w:r>
      <w:r w:rsidR="00A70787">
        <w:t xml:space="preserve"> </w:t>
      </w:r>
      <w:r>
        <w:t>integracyjne, studium przypadków, demonstracja;</w:t>
      </w:r>
    </w:p>
    <w:p w14:paraId="4DE4FC01" w14:textId="5934B507" w:rsidR="00940543" w:rsidRPr="0053341E" w:rsidRDefault="00C20AE2">
      <w:pPr>
        <w:rPr>
          <w:rStyle w:val="Poleformualrza"/>
          <w:b/>
          <w:color w:val="006991"/>
          <w:sz w:val="24"/>
          <w:szCs w:val="24"/>
        </w:rPr>
      </w:pPr>
      <w:r>
        <w:t xml:space="preserve">2. </w:t>
      </w:r>
      <w:r w:rsidR="00A70787">
        <w:t>P</w:t>
      </w:r>
      <w:r>
        <w:t>rezentacja ustna nagrywana na video, analiza indywidualna studenta.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4D23BD8" w14:textId="77777777" w:rsidR="00C20AE2" w:rsidRPr="001E2530" w:rsidRDefault="00940543" w:rsidP="00C20AE2">
      <w:pPr>
        <w:rPr>
          <w:lang w:val="en-US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 xml:space="preserve">1. DeVito, J.A. 2015. </w:t>
      </w:r>
      <w:r w:rsidR="00C20AE2" w:rsidRPr="001E2530">
        <w:rPr>
          <w:lang w:val="en-US"/>
        </w:rPr>
        <w:t>Human Communication. Boston: Pearson</w:t>
      </w:r>
    </w:p>
    <w:p w14:paraId="3E84B7C9" w14:textId="7F8B5E0B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2. Morreale, S.P., B.H. Spitzberg and J.K. Barge, 2007. Human Communication: Motivation, Knowledge &amp;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Skills. Belmont: Wadsworth.</w:t>
      </w:r>
    </w:p>
    <w:p w14:paraId="1824D2BF" w14:textId="47DA86E5" w:rsidR="005E1096" w:rsidRPr="001E2530" w:rsidRDefault="00C20AE2">
      <w:pPr>
        <w:rPr>
          <w:rStyle w:val="Poleformualrza"/>
          <w:sz w:val="24"/>
          <w:szCs w:val="24"/>
          <w:lang w:val="en-US"/>
        </w:rPr>
      </w:pPr>
      <w:r w:rsidRPr="001E2530">
        <w:rPr>
          <w:lang w:val="en-US"/>
        </w:rPr>
        <w:t>3. Liliana Szczuka-Dorna, Elżbieta Vendome., 2017. Introduction to Interpersonal Communication,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Poznań: Publishing House of PUT.</w:t>
      </w:r>
      <w:r w:rsidR="009F22E0" w:rsidRPr="009F22E0">
        <w:fldChar w:fldCharType="end"/>
      </w:r>
    </w:p>
    <w:p w14:paraId="23CF2BA4" w14:textId="77777777" w:rsidR="00C20AE2" w:rsidRPr="001E2530" w:rsidRDefault="00940543" w:rsidP="00C20AE2">
      <w:pPr>
        <w:rPr>
          <w:lang w:val="en-US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 xml:space="preserve">1. Gallo, C. 2014. Talk like TED. </w:t>
      </w:r>
      <w:r w:rsidR="00C20AE2" w:rsidRPr="001E2530">
        <w:rPr>
          <w:lang w:val="en-US"/>
        </w:rPr>
        <w:t>The 9 public-speaking secrets. New York: St. Martin’s Griffin.</w:t>
      </w:r>
    </w:p>
    <w:p w14:paraId="29234F60" w14:textId="33730C55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lastRenderedPageBreak/>
        <w:t>2. Adler, R.B., L.B. Rosenfeld i R.F. Proctor, 2011. Interplay: The Process of Interpersonal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Communication. OUP.</w:t>
      </w:r>
    </w:p>
    <w:p w14:paraId="4BC7EAC2" w14:textId="06674B5C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3. Stringer, D.M. and P.A. Cassiday, 2009. 52 Activities for Improving Cross-Cultural Communication.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Intercultural Press.</w:t>
      </w:r>
    </w:p>
    <w:p w14:paraId="618FDA06" w14:textId="205BDBFB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4. Dignen B. and I. McMaster, 2013. Interpersonal Communication for International Business. The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Secrets of Excellent Interpersonal Skills. Harper Collins Publishers.</w:t>
      </w:r>
    </w:p>
    <w:p w14:paraId="721685F2" w14:textId="12B38137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5. O'Hair, D., Rubenstein, H. and R. Stewart, 2013. A Pocket Guide to Public Speaking, New York: St.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Martin's.</w:t>
      </w:r>
    </w:p>
    <w:p w14:paraId="2F5E600F" w14:textId="77777777" w:rsidR="00C20AE2" w:rsidRPr="001E2530" w:rsidRDefault="00C20AE2">
      <w:pPr>
        <w:rPr>
          <w:lang w:val="en-US"/>
        </w:rPr>
      </w:pPr>
      <w:r w:rsidRPr="001E2530">
        <w:rPr>
          <w:lang w:val="en-US"/>
        </w:rPr>
        <w:t>6. Gibson, R. 2008. Intercultural Business Communication. Berlin: Cornelsen.</w:t>
      </w:r>
    </w:p>
    <w:p w14:paraId="72866D9A" w14:textId="77777777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Literatura online</w:t>
      </w:r>
    </w:p>
    <w:p w14:paraId="502FF0DB" w14:textId="4C6B4AB5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1. Pettry, D. Building Social Skills through Activities,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http://www.dannypettry.com/ebook_social_skills.pdf</w:t>
      </w:r>
    </w:p>
    <w:p w14:paraId="2F38A394" w14:textId="03621C86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2. Jobspeaker,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https://www.youtube.com/channel/UCZkjg1uSpR277PFYL9_JTBw</w:t>
      </w:r>
    </w:p>
    <w:p w14:paraId="7671C2C5" w14:textId="16CDCFEE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3. Celeste Headlee, 10 ways to have a better conversation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https://www.ted.com/talks/celeste_headlee_10_ways_to_have_a_better_conversation/discussion?utm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_campaign=Intelligent+Tuesday+5/23/17+(Q68pcT)&amp;utm_medium=email&amp;_ke=Y2F0aGVyaW5lLmhlYWRlbkBnbWFpbC5jb20%3D&amp;utm_source=Intelligent+Change+Master+KL</w:t>
      </w:r>
    </w:p>
    <w:p w14:paraId="7FCC9E01" w14:textId="761D4BC9" w:rsidR="00C20AE2" w:rsidRPr="001E2530" w:rsidRDefault="00C20AE2" w:rsidP="00C20AE2">
      <w:pPr>
        <w:rPr>
          <w:lang w:val="en-US"/>
        </w:rPr>
      </w:pPr>
      <w:r w:rsidRPr="001E2530">
        <w:rPr>
          <w:lang w:val="en-US"/>
        </w:rPr>
        <w:t>4. Positive Psychology:</w:t>
      </w:r>
      <w:r w:rsidR="00A70787" w:rsidRPr="001E2530">
        <w:rPr>
          <w:lang w:val="en-US"/>
        </w:rPr>
        <w:t xml:space="preserve"> </w:t>
      </w:r>
      <w:r w:rsidRPr="001E2530">
        <w:rPr>
          <w:lang w:val="en-US"/>
        </w:rPr>
        <w:t>https://positivepsychology.com/communication-exercises-for-work/</w:t>
      </w:r>
    </w:p>
    <w:p w14:paraId="57B5A2C8" w14:textId="2BD01487" w:rsidR="005E1096" w:rsidRPr="0053341E" w:rsidRDefault="00C20AE2">
      <w:pPr>
        <w:rPr>
          <w:rStyle w:val="Poleformualrza"/>
          <w:sz w:val="24"/>
          <w:szCs w:val="24"/>
        </w:rPr>
      </w:pPr>
      <w:r>
        <w:t>5. www.ted.com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0F9449DB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5D36FFE2" w:rsidR="005E1096" w:rsidRPr="0053341E" w:rsidRDefault="00A825B3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19E09EB0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58ED91F7" w:rsidR="005E1096" w:rsidRPr="0053341E" w:rsidRDefault="00A825B3" w:rsidP="001E253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t>1,</w:t>
            </w:r>
            <w:r w:rsidR="001E2530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61F4CED6" w:rsidR="005E1096" w:rsidRPr="0053341E" w:rsidRDefault="009F22E0" w:rsidP="009B3FAE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(przygotowanie do zajęć ćwiczeń, przygotowanie </w:t>
            </w:r>
            <w:r w:rsidR="009B3FAE">
              <w:rPr>
                <w:noProof/>
              </w:rPr>
              <w:t>prezentacji, przygotowanie sprawozdania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2AFFE81D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2545308" w:rsidR="005E1096" w:rsidRPr="0053341E" w:rsidRDefault="00A825B3" w:rsidP="001E253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E2530">
              <w:t>0,5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7A1C6" w14:textId="77777777" w:rsidR="00814E7C" w:rsidRDefault="00814E7C" w:rsidP="00DE7E54">
      <w:pPr>
        <w:spacing w:after="0" w:line="240" w:lineRule="auto"/>
      </w:pPr>
      <w:r>
        <w:separator/>
      </w:r>
    </w:p>
  </w:endnote>
  <w:endnote w:type="continuationSeparator" w:id="0">
    <w:p w14:paraId="63C98C97" w14:textId="77777777" w:rsidR="00814E7C" w:rsidRDefault="00814E7C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716F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88CC2" w14:textId="77777777" w:rsidR="00814E7C" w:rsidRDefault="00814E7C" w:rsidP="00DE7E54">
      <w:pPr>
        <w:spacing w:after="0" w:line="240" w:lineRule="auto"/>
      </w:pPr>
      <w:r>
        <w:separator/>
      </w:r>
    </w:p>
  </w:footnote>
  <w:footnote w:type="continuationSeparator" w:id="0">
    <w:p w14:paraId="00E362FF" w14:textId="77777777" w:rsidR="00814E7C" w:rsidRDefault="00814E7C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0E38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2530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31069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50096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A08F0"/>
    <w:rsid w:val="007B65A9"/>
    <w:rsid w:val="00800E78"/>
    <w:rsid w:val="00814E7C"/>
    <w:rsid w:val="00820B3E"/>
    <w:rsid w:val="00834CA8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B3FAE"/>
    <w:rsid w:val="009C17DD"/>
    <w:rsid w:val="009E76F9"/>
    <w:rsid w:val="009F22E0"/>
    <w:rsid w:val="009F757D"/>
    <w:rsid w:val="00A14D86"/>
    <w:rsid w:val="00A1785A"/>
    <w:rsid w:val="00A42272"/>
    <w:rsid w:val="00A70787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C20AE2"/>
    <w:rsid w:val="00C27A9C"/>
    <w:rsid w:val="00C31343"/>
    <w:rsid w:val="00C56F36"/>
    <w:rsid w:val="00C57359"/>
    <w:rsid w:val="00C8179A"/>
    <w:rsid w:val="00C832CD"/>
    <w:rsid w:val="00CA635F"/>
    <w:rsid w:val="00CA716F"/>
    <w:rsid w:val="00CC0A2D"/>
    <w:rsid w:val="00CC702B"/>
    <w:rsid w:val="00CE679E"/>
    <w:rsid w:val="00D24F8A"/>
    <w:rsid w:val="00D25F77"/>
    <w:rsid w:val="00D537A2"/>
    <w:rsid w:val="00D63A0D"/>
    <w:rsid w:val="00D708F1"/>
    <w:rsid w:val="00D725D4"/>
    <w:rsid w:val="00D8589A"/>
    <w:rsid w:val="00DE7E54"/>
    <w:rsid w:val="00E26461"/>
    <w:rsid w:val="00E75361"/>
    <w:rsid w:val="00E93212"/>
    <w:rsid w:val="00EB1295"/>
    <w:rsid w:val="00EB3B6D"/>
    <w:rsid w:val="00ED0AC0"/>
    <w:rsid w:val="00EE6F00"/>
    <w:rsid w:val="00EF54E8"/>
    <w:rsid w:val="00F00120"/>
    <w:rsid w:val="00F039CB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BA2C-55BC-4252-B2D8-C620D84A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marek</cp:lastModifiedBy>
  <cp:revision>6</cp:revision>
  <cp:lastPrinted>2020-11-06T18:24:00Z</cp:lastPrinted>
  <dcterms:created xsi:type="dcterms:W3CDTF">2020-11-06T18:24:00Z</dcterms:created>
  <dcterms:modified xsi:type="dcterms:W3CDTF">2022-10-26T11:38:00Z</dcterms:modified>
</cp:coreProperties>
</file>